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B7" w:rsidRPr="008F5E0C" w:rsidRDefault="00FA5FB7" w:rsidP="00FA5FB7">
      <w:pPr>
        <w:pStyle w:val="a4"/>
        <w:ind w:left="0"/>
        <w:rPr>
          <w:b/>
          <w:sz w:val="24"/>
          <w:szCs w:val="24"/>
        </w:rPr>
      </w:pPr>
      <w:r w:rsidRPr="008F5E0C">
        <w:rPr>
          <w:b/>
          <w:sz w:val="24"/>
          <w:szCs w:val="24"/>
        </w:rPr>
        <w:t>Протокол № 1</w:t>
      </w:r>
    </w:p>
    <w:p w:rsidR="00FA5FB7" w:rsidRPr="008F5E0C" w:rsidRDefault="00FA5FB7" w:rsidP="00D56181">
      <w:pPr>
        <w:pStyle w:val="a4"/>
        <w:ind w:left="0"/>
        <w:rPr>
          <w:b/>
          <w:sz w:val="24"/>
          <w:szCs w:val="24"/>
        </w:rPr>
      </w:pPr>
      <w:r w:rsidRPr="008F5E0C">
        <w:rPr>
          <w:b/>
          <w:sz w:val="24"/>
          <w:szCs w:val="24"/>
        </w:rPr>
        <w:t>вскрытия конвертов с заявками на участие в открытом конкурсе</w:t>
      </w:r>
      <w:r w:rsidR="007B5F7A">
        <w:rPr>
          <w:b/>
          <w:sz w:val="24"/>
          <w:szCs w:val="24"/>
        </w:rPr>
        <w:t xml:space="preserve"> №</w:t>
      </w:r>
      <w:r w:rsidR="0059796B">
        <w:rPr>
          <w:b/>
          <w:sz w:val="24"/>
          <w:szCs w:val="24"/>
        </w:rPr>
        <w:t xml:space="preserve"> 9</w:t>
      </w:r>
      <w:r w:rsidRPr="008F5E0C">
        <w:rPr>
          <w:b/>
          <w:sz w:val="24"/>
          <w:szCs w:val="24"/>
        </w:rPr>
        <w:t xml:space="preserve"> на право заключения договора на организацию ярмарки на территории городского округа Мытищи</w:t>
      </w:r>
    </w:p>
    <w:tbl>
      <w:tblPr>
        <w:tblW w:w="0" w:type="auto"/>
        <w:tblLook w:val="04A0" w:firstRow="1" w:lastRow="0" w:firstColumn="1" w:lastColumn="0" w:noHBand="0" w:noVBand="1"/>
      </w:tblPr>
      <w:tblGrid>
        <w:gridCol w:w="4688"/>
        <w:gridCol w:w="4667"/>
      </w:tblGrid>
      <w:tr w:rsidR="00FA5FB7" w:rsidRPr="008F5E0C" w:rsidTr="00FA5FB7">
        <w:tc>
          <w:tcPr>
            <w:tcW w:w="4688" w:type="dxa"/>
            <w:shd w:val="clear" w:color="auto" w:fill="auto"/>
          </w:tcPr>
          <w:p w:rsidR="00FA5FB7" w:rsidRPr="008F5E0C" w:rsidRDefault="00FA5FB7" w:rsidP="004B2A2C">
            <w:pPr>
              <w:pStyle w:val="a4"/>
              <w:ind w:left="0"/>
              <w:jc w:val="left"/>
              <w:rPr>
                <w:sz w:val="24"/>
                <w:szCs w:val="24"/>
              </w:rPr>
            </w:pPr>
            <w:r w:rsidRPr="008F5E0C">
              <w:rPr>
                <w:sz w:val="24"/>
                <w:szCs w:val="24"/>
              </w:rPr>
              <w:t>г. Мытищи</w:t>
            </w:r>
          </w:p>
          <w:p w:rsidR="00FA5FB7" w:rsidRPr="008F5E0C" w:rsidRDefault="00FA5FB7" w:rsidP="004B2A2C">
            <w:pPr>
              <w:pStyle w:val="a4"/>
              <w:ind w:left="0"/>
              <w:jc w:val="left"/>
              <w:rPr>
                <w:b/>
                <w:sz w:val="24"/>
                <w:szCs w:val="24"/>
              </w:rPr>
            </w:pPr>
            <w:r w:rsidRPr="008F5E0C">
              <w:rPr>
                <w:sz w:val="24"/>
                <w:szCs w:val="24"/>
              </w:rPr>
              <w:t>Московская обл.</w:t>
            </w:r>
          </w:p>
        </w:tc>
        <w:tc>
          <w:tcPr>
            <w:tcW w:w="4667" w:type="dxa"/>
            <w:shd w:val="clear" w:color="auto" w:fill="auto"/>
          </w:tcPr>
          <w:p w:rsidR="00FA5FB7" w:rsidRPr="008F5E0C" w:rsidRDefault="00FA5FB7" w:rsidP="0059796B">
            <w:pPr>
              <w:pStyle w:val="a4"/>
              <w:ind w:left="0"/>
              <w:jc w:val="right"/>
              <w:rPr>
                <w:b/>
                <w:sz w:val="24"/>
                <w:szCs w:val="24"/>
              </w:rPr>
            </w:pPr>
            <w:r w:rsidRPr="008F5E0C">
              <w:rPr>
                <w:sz w:val="24"/>
                <w:szCs w:val="24"/>
              </w:rPr>
              <w:t>«</w:t>
            </w:r>
            <w:r w:rsidR="0059796B">
              <w:rPr>
                <w:sz w:val="24"/>
                <w:szCs w:val="24"/>
                <w:lang w:val="en-US"/>
              </w:rPr>
              <w:t>01</w:t>
            </w:r>
            <w:r w:rsidRPr="008F5E0C">
              <w:rPr>
                <w:sz w:val="24"/>
                <w:szCs w:val="24"/>
              </w:rPr>
              <w:t>»</w:t>
            </w:r>
            <w:r w:rsidR="006D37C5" w:rsidRPr="008F5E0C">
              <w:rPr>
                <w:sz w:val="24"/>
                <w:szCs w:val="24"/>
              </w:rPr>
              <w:t xml:space="preserve"> </w:t>
            </w:r>
            <w:r w:rsidR="0059796B">
              <w:rPr>
                <w:sz w:val="24"/>
                <w:szCs w:val="24"/>
              </w:rPr>
              <w:t>февраля 2021</w:t>
            </w:r>
            <w:r w:rsidRPr="008F5E0C">
              <w:rPr>
                <w:sz w:val="24"/>
                <w:szCs w:val="24"/>
              </w:rPr>
              <w:t xml:space="preserve"> г.</w:t>
            </w:r>
          </w:p>
        </w:tc>
      </w:tr>
    </w:tbl>
    <w:p w:rsidR="00FA5FB7" w:rsidRPr="008F5E0C" w:rsidRDefault="00FA5FB7" w:rsidP="00D56181">
      <w:pPr>
        <w:pStyle w:val="a4"/>
        <w:ind w:left="0"/>
        <w:jc w:val="both"/>
        <w:rPr>
          <w:sz w:val="24"/>
          <w:szCs w:val="24"/>
        </w:rPr>
      </w:pPr>
    </w:p>
    <w:p w:rsidR="00FA5FB7" w:rsidRPr="008F5E0C" w:rsidRDefault="00FA5FB7" w:rsidP="00FA5FB7">
      <w:pPr>
        <w:pStyle w:val="a4"/>
        <w:ind w:left="0" w:firstLine="567"/>
        <w:jc w:val="both"/>
        <w:rPr>
          <w:sz w:val="24"/>
          <w:szCs w:val="24"/>
        </w:rPr>
      </w:pPr>
      <w:r w:rsidRPr="008F5E0C">
        <w:rPr>
          <w:sz w:val="24"/>
          <w:szCs w:val="24"/>
        </w:rPr>
        <w:t>Место проведения заседания: Московская обл., г. Мытищи, Новомытищинский пр-т, д. 36/7, зал Главы.</w:t>
      </w:r>
    </w:p>
    <w:p w:rsidR="00FA5FB7" w:rsidRPr="008F5E0C" w:rsidRDefault="00FA5FB7" w:rsidP="00FA5FB7">
      <w:pPr>
        <w:pStyle w:val="a4"/>
        <w:ind w:left="0" w:firstLine="567"/>
        <w:jc w:val="both"/>
        <w:rPr>
          <w:sz w:val="24"/>
          <w:szCs w:val="24"/>
        </w:rPr>
      </w:pPr>
      <w:r w:rsidRPr="008F5E0C">
        <w:rPr>
          <w:sz w:val="24"/>
          <w:szCs w:val="24"/>
        </w:rPr>
        <w:t>Дата проведения заседания: «</w:t>
      </w:r>
      <w:r w:rsidR="0059796B">
        <w:rPr>
          <w:sz w:val="24"/>
          <w:szCs w:val="24"/>
        </w:rPr>
        <w:t>01</w:t>
      </w:r>
      <w:r w:rsidRPr="008F5E0C">
        <w:rPr>
          <w:sz w:val="24"/>
          <w:szCs w:val="24"/>
        </w:rPr>
        <w:t xml:space="preserve">» </w:t>
      </w:r>
      <w:r w:rsidR="0059796B">
        <w:rPr>
          <w:sz w:val="24"/>
          <w:szCs w:val="24"/>
        </w:rPr>
        <w:t>февраля</w:t>
      </w:r>
      <w:r w:rsidRPr="008F5E0C">
        <w:rPr>
          <w:sz w:val="24"/>
          <w:szCs w:val="24"/>
        </w:rPr>
        <w:t xml:space="preserve"> 20</w:t>
      </w:r>
      <w:r w:rsidR="0059796B">
        <w:rPr>
          <w:sz w:val="24"/>
          <w:szCs w:val="24"/>
        </w:rPr>
        <w:t>21</w:t>
      </w:r>
      <w:r w:rsidRPr="008F5E0C">
        <w:rPr>
          <w:sz w:val="24"/>
          <w:szCs w:val="24"/>
        </w:rPr>
        <w:t xml:space="preserve"> г.</w:t>
      </w:r>
    </w:p>
    <w:p w:rsidR="00FA5FB7" w:rsidRPr="008F5E0C" w:rsidRDefault="00FA5FB7" w:rsidP="00FA5FB7">
      <w:pPr>
        <w:pStyle w:val="a4"/>
        <w:ind w:left="0" w:firstLine="567"/>
        <w:jc w:val="both"/>
        <w:rPr>
          <w:sz w:val="24"/>
          <w:szCs w:val="24"/>
        </w:rPr>
      </w:pPr>
      <w:r w:rsidRPr="008F5E0C">
        <w:rPr>
          <w:sz w:val="24"/>
          <w:szCs w:val="24"/>
        </w:rPr>
        <w:t xml:space="preserve">Время проведения </w:t>
      </w:r>
      <w:r w:rsidR="00FB29A8" w:rsidRPr="008F5E0C">
        <w:rPr>
          <w:sz w:val="24"/>
          <w:szCs w:val="24"/>
        </w:rPr>
        <w:t>вскрытия конвертов с заявками</w:t>
      </w:r>
      <w:r w:rsidRPr="008F5E0C">
        <w:rPr>
          <w:sz w:val="24"/>
          <w:szCs w:val="24"/>
        </w:rPr>
        <w:t xml:space="preserve"> </w:t>
      </w:r>
      <w:r w:rsidR="00FB29A8" w:rsidRPr="008F5E0C">
        <w:rPr>
          <w:sz w:val="24"/>
          <w:szCs w:val="24"/>
        </w:rPr>
        <w:t>конкурсной</w:t>
      </w:r>
      <w:r w:rsidRPr="008F5E0C">
        <w:rPr>
          <w:sz w:val="24"/>
          <w:szCs w:val="24"/>
        </w:rPr>
        <w:t xml:space="preserve"> комисси</w:t>
      </w:r>
      <w:r w:rsidR="00FB29A8" w:rsidRPr="008F5E0C">
        <w:rPr>
          <w:sz w:val="24"/>
          <w:szCs w:val="24"/>
        </w:rPr>
        <w:t>ей</w:t>
      </w:r>
      <w:r w:rsidRPr="008F5E0C">
        <w:rPr>
          <w:sz w:val="24"/>
          <w:szCs w:val="24"/>
        </w:rPr>
        <w:t xml:space="preserve">: </w:t>
      </w:r>
    </w:p>
    <w:tbl>
      <w:tblPr>
        <w:tblStyle w:val="a6"/>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56"/>
      </w:tblGrid>
      <w:tr w:rsidR="00FB29A8" w:rsidRPr="008F5E0C" w:rsidTr="00FB29A8">
        <w:tc>
          <w:tcPr>
            <w:tcW w:w="1701" w:type="dxa"/>
          </w:tcPr>
          <w:p w:rsidR="00FB29A8" w:rsidRPr="008F5E0C" w:rsidRDefault="00FB29A8" w:rsidP="00FA5FB7">
            <w:pPr>
              <w:pStyle w:val="a4"/>
              <w:ind w:left="0"/>
              <w:jc w:val="both"/>
              <w:rPr>
                <w:sz w:val="24"/>
                <w:szCs w:val="24"/>
              </w:rPr>
            </w:pPr>
            <w:r w:rsidRPr="008F5E0C">
              <w:rPr>
                <w:sz w:val="24"/>
                <w:szCs w:val="24"/>
              </w:rPr>
              <w:t>- начало:</w:t>
            </w:r>
          </w:p>
        </w:tc>
        <w:tc>
          <w:tcPr>
            <w:tcW w:w="6656" w:type="dxa"/>
          </w:tcPr>
          <w:p w:rsidR="00FB29A8" w:rsidRPr="008F5E0C" w:rsidRDefault="00FB29A8" w:rsidP="00FA5FB7">
            <w:pPr>
              <w:pStyle w:val="a4"/>
              <w:ind w:left="0"/>
              <w:jc w:val="both"/>
              <w:rPr>
                <w:sz w:val="24"/>
                <w:szCs w:val="24"/>
              </w:rPr>
            </w:pPr>
            <w:r w:rsidRPr="008F5E0C">
              <w:rPr>
                <w:sz w:val="24"/>
                <w:szCs w:val="24"/>
              </w:rPr>
              <w:t>14 час. 00 мин.</w:t>
            </w:r>
          </w:p>
        </w:tc>
      </w:tr>
      <w:tr w:rsidR="00FB29A8" w:rsidRPr="008F5E0C" w:rsidTr="00FB29A8">
        <w:tc>
          <w:tcPr>
            <w:tcW w:w="1701" w:type="dxa"/>
          </w:tcPr>
          <w:p w:rsidR="00FB29A8" w:rsidRPr="008F5E0C" w:rsidRDefault="00FB29A8" w:rsidP="00FA5FB7">
            <w:pPr>
              <w:pStyle w:val="a4"/>
              <w:ind w:left="0"/>
              <w:jc w:val="both"/>
              <w:rPr>
                <w:sz w:val="24"/>
                <w:szCs w:val="24"/>
              </w:rPr>
            </w:pPr>
            <w:r w:rsidRPr="008F5E0C">
              <w:rPr>
                <w:sz w:val="24"/>
                <w:szCs w:val="24"/>
              </w:rPr>
              <w:t>- окончание:</w:t>
            </w:r>
          </w:p>
        </w:tc>
        <w:tc>
          <w:tcPr>
            <w:tcW w:w="6656" w:type="dxa"/>
          </w:tcPr>
          <w:p w:rsidR="00FB29A8" w:rsidRPr="008F5E0C" w:rsidRDefault="00FB29A8" w:rsidP="00FA4749">
            <w:pPr>
              <w:pStyle w:val="a4"/>
              <w:ind w:left="0"/>
              <w:jc w:val="both"/>
              <w:rPr>
                <w:sz w:val="24"/>
                <w:szCs w:val="24"/>
              </w:rPr>
            </w:pPr>
            <w:r w:rsidRPr="008F5E0C">
              <w:rPr>
                <w:sz w:val="24"/>
                <w:szCs w:val="24"/>
              </w:rPr>
              <w:t>1</w:t>
            </w:r>
            <w:r w:rsidR="00CF7DA1" w:rsidRPr="008F5E0C">
              <w:rPr>
                <w:sz w:val="24"/>
                <w:szCs w:val="24"/>
              </w:rPr>
              <w:t>5</w:t>
            </w:r>
            <w:r w:rsidR="00FA4749">
              <w:rPr>
                <w:sz w:val="24"/>
                <w:szCs w:val="24"/>
              </w:rPr>
              <w:t xml:space="preserve"> час.</w:t>
            </w:r>
            <w:r w:rsidR="006D37C5" w:rsidRPr="008F5E0C">
              <w:rPr>
                <w:sz w:val="24"/>
                <w:szCs w:val="24"/>
              </w:rPr>
              <w:t xml:space="preserve"> </w:t>
            </w:r>
            <w:r w:rsidR="00FA4749">
              <w:rPr>
                <w:sz w:val="24"/>
                <w:szCs w:val="24"/>
              </w:rPr>
              <w:t>00</w:t>
            </w:r>
            <w:r w:rsidR="006D37C5" w:rsidRPr="008F5E0C">
              <w:rPr>
                <w:sz w:val="24"/>
                <w:szCs w:val="24"/>
              </w:rPr>
              <w:t xml:space="preserve"> </w:t>
            </w:r>
            <w:r w:rsidRPr="008F5E0C">
              <w:rPr>
                <w:sz w:val="24"/>
                <w:szCs w:val="24"/>
              </w:rPr>
              <w:t>мин. Время Московское.</w:t>
            </w:r>
          </w:p>
        </w:tc>
      </w:tr>
    </w:tbl>
    <w:p w:rsidR="00FA5FB7" w:rsidRPr="008F5E0C" w:rsidRDefault="00FA5FB7" w:rsidP="00FA5FB7">
      <w:pPr>
        <w:pStyle w:val="a4"/>
        <w:ind w:left="0"/>
        <w:jc w:val="both"/>
        <w:rPr>
          <w:sz w:val="24"/>
          <w:szCs w:val="24"/>
        </w:rPr>
      </w:pPr>
    </w:p>
    <w:p w:rsidR="00FA5FB7" w:rsidRPr="00647EBC" w:rsidRDefault="00FB29A8" w:rsidP="00FA5FB7">
      <w:pPr>
        <w:pStyle w:val="a4"/>
        <w:ind w:left="0" w:firstLine="567"/>
        <w:jc w:val="both"/>
        <w:rPr>
          <w:sz w:val="24"/>
          <w:szCs w:val="24"/>
        </w:rPr>
      </w:pPr>
      <w:r w:rsidRPr="008F5E0C">
        <w:rPr>
          <w:sz w:val="24"/>
          <w:szCs w:val="24"/>
        </w:rPr>
        <w:t xml:space="preserve">Конкурсная комиссия по организации и проведению открытого конкурса на право заключения договора на организацию ярмарки на территории городского округа Мытищи </w:t>
      </w:r>
      <w:r w:rsidRPr="00647EBC">
        <w:rPr>
          <w:sz w:val="24"/>
          <w:szCs w:val="24"/>
        </w:rPr>
        <w:t>Московской области (далее – конкурсная комиссия)</w:t>
      </w:r>
      <w:r w:rsidR="00FA5FB7" w:rsidRPr="00647EBC">
        <w:rPr>
          <w:sz w:val="24"/>
          <w:szCs w:val="24"/>
        </w:rPr>
        <w:t xml:space="preserve">, создана в порядке, предусмотренном </w:t>
      </w:r>
      <w:r w:rsidRPr="00647EBC">
        <w:rPr>
          <w:sz w:val="24"/>
          <w:szCs w:val="24"/>
        </w:rPr>
        <w:t>Положением о проведении открытого конкурса на право заключения договора на организацию ярмарки на территории городского округа Мытищи</w:t>
      </w:r>
      <w:r w:rsidR="00FA5FB7" w:rsidRPr="00647EBC">
        <w:rPr>
          <w:sz w:val="24"/>
          <w:szCs w:val="24"/>
        </w:rPr>
        <w:t xml:space="preserve">, утвержденным постановлением администрации городского округа Мытищи Московской области от </w:t>
      </w:r>
      <w:r w:rsidRPr="00647EBC">
        <w:rPr>
          <w:sz w:val="24"/>
          <w:szCs w:val="24"/>
        </w:rPr>
        <w:t>01.06.2018 № 2281</w:t>
      </w:r>
      <w:r w:rsidR="00FA5FB7" w:rsidRPr="00647EBC">
        <w:rPr>
          <w:sz w:val="24"/>
          <w:szCs w:val="24"/>
        </w:rPr>
        <w:t xml:space="preserve"> (далее также – Положение о проведении </w:t>
      </w:r>
      <w:r w:rsidRPr="00647EBC">
        <w:rPr>
          <w:sz w:val="24"/>
          <w:szCs w:val="24"/>
        </w:rPr>
        <w:t>открытого конкурса</w:t>
      </w:r>
      <w:r w:rsidR="00FA5FB7" w:rsidRPr="00647EBC">
        <w:rPr>
          <w:sz w:val="24"/>
          <w:szCs w:val="24"/>
        </w:rPr>
        <w:t xml:space="preserve">), Положением </w:t>
      </w:r>
      <w:r w:rsidRPr="00647EBC">
        <w:rPr>
          <w:sz w:val="24"/>
          <w:szCs w:val="24"/>
        </w:rPr>
        <w:t>о конкурсной комиссии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w:t>
      </w:r>
      <w:r w:rsidR="00FA5FB7" w:rsidRPr="00647EBC">
        <w:rPr>
          <w:sz w:val="24"/>
          <w:szCs w:val="24"/>
        </w:rPr>
        <w:t xml:space="preserve">, утвержденным постановлением администрации городского округа Мытищи Московской области от </w:t>
      </w:r>
      <w:r w:rsidR="00FB4D54" w:rsidRPr="00647EBC">
        <w:rPr>
          <w:sz w:val="24"/>
          <w:szCs w:val="24"/>
        </w:rPr>
        <w:t>01.06.2018 № 2280</w:t>
      </w:r>
      <w:r w:rsidR="00FA5FB7" w:rsidRPr="00647EBC">
        <w:rPr>
          <w:sz w:val="24"/>
          <w:szCs w:val="24"/>
        </w:rPr>
        <w:t xml:space="preserve"> (далее также – Положение о </w:t>
      </w:r>
      <w:r w:rsidR="00FB4D54" w:rsidRPr="00647EBC">
        <w:rPr>
          <w:sz w:val="24"/>
          <w:szCs w:val="24"/>
        </w:rPr>
        <w:t>конкурсной комиссии</w:t>
      </w:r>
      <w:r w:rsidR="00FA5FB7" w:rsidRPr="00647EBC">
        <w:rPr>
          <w:sz w:val="24"/>
          <w:szCs w:val="24"/>
        </w:rPr>
        <w:t>).</w:t>
      </w:r>
    </w:p>
    <w:p w:rsidR="00FA5FB7" w:rsidRPr="00647EBC" w:rsidRDefault="00FA5FB7" w:rsidP="00FA5FB7">
      <w:pPr>
        <w:ind w:firstLine="567"/>
        <w:jc w:val="both"/>
        <w:rPr>
          <w:rFonts w:ascii="Times New Roman" w:hAnsi="Times New Roman" w:cs="Times New Roman"/>
          <w:sz w:val="24"/>
          <w:szCs w:val="24"/>
        </w:rPr>
      </w:pPr>
      <w:r w:rsidRPr="00647EBC">
        <w:rPr>
          <w:rFonts w:ascii="Times New Roman" w:hAnsi="Times New Roman" w:cs="Times New Roman"/>
          <w:sz w:val="24"/>
          <w:szCs w:val="24"/>
        </w:rPr>
        <w:t xml:space="preserve">Количественный состав </w:t>
      </w:r>
      <w:r w:rsidR="00FB4D54" w:rsidRPr="00647EBC">
        <w:rPr>
          <w:rFonts w:ascii="Times New Roman" w:hAnsi="Times New Roman" w:cs="Times New Roman"/>
          <w:sz w:val="24"/>
          <w:szCs w:val="24"/>
        </w:rPr>
        <w:t>конкурсной</w:t>
      </w:r>
      <w:r w:rsidRPr="00647EBC">
        <w:rPr>
          <w:rFonts w:ascii="Times New Roman" w:hAnsi="Times New Roman" w:cs="Times New Roman"/>
          <w:sz w:val="24"/>
          <w:szCs w:val="24"/>
        </w:rPr>
        <w:t xml:space="preserve"> комиссии, утвержденный </w:t>
      </w:r>
      <w:bookmarkStart w:id="0" w:name="_Hlk480295862"/>
      <w:r w:rsidRPr="00647EBC">
        <w:rPr>
          <w:rFonts w:ascii="Times New Roman" w:hAnsi="Times New Roman" w:cs="Times New Roman"/>
          <w:sz w:val="24"/>
          <w:szCs w:val="24"/>
        </w:rPr>
        <w:t xml:space="preserve">постановлением администрации городского округа Мытищи Московской области от </w:t>
      </w:r>
      <w:bookmarkEnd w:id="0"/>
      <w:r w:rsidR="00FB4D54" w:rsidRPr="00647EBC">
        <w:rPr>
          <w:rFonts w:ascii="Times New Roman" w:hAnsi="Times New Roman" w:cs="Times New Roman"/>
          <w:sz w:val="24"/>
          <w:szCs w:val="24"/>
        </w:rPr>
        <w:t xml:space="preserve">05.06.2018 № 2334 (с изменениями от </w:t>
      </w:r>
      <w:r w:rsidR="00FA4749" w:rsidRPr="00647EBC">
        <w:rPr>
          <w:rFonts w:ascii="Times New Roman" w:hAnsi="Times New Roman" w:cs="Times New Roman"/>
          <w:sz w:val="24"/>
          <w:szCs w:val="24"/>
        </w:rPr>
        <w:t>23.11.2020 № 4256</w:t>
      </w:r>
      <w:r w:rsidR="00FB4D54" w:rsidRPr="00647EBC">
        <w:rPr>
          <w:rFonts w:ascii="Times New Roman" w:hAnsi="Times New Roman" w:cs="Times New Roman"/>
          <w:sz w:val="24"/>
          <w:szCs w:val="24"/>
        </w:rPr>
        <w:t>)</w:t>
      </w:r>
      <w:r w:rsidRPr="00647EBC">
        <w:rPr>
          <w:rFonts w:ascii="Times New Roman" w:hAnsi="Times New Roman" w:cs="Times New Roman"/>
          <w:sz w:val="24"/>
          <w:szCs w:val="24"/>
        </w:rPr>
        <w:t xml:space="preserve"> –</w:t>
      </w:r>
      <w:r w:rsidR="006D37C5" w:rsidRPr="00647EBC">
        <w:rPr>
          <w:rFonts w:ascii="Times New Roman" w:hAnsi="Times New Roman" w:cs="Times New Roman"/>
          <w:sz w:val="24"/>
          <w:szCs w:val="24"/>
        </w:rPr>
        <w:t xml:space="preserve"> </w:t>
      </w:r>
      <w:r w:rsidR="00FA4749" w:rsidRPr="00647EBC">
        <w:rPr>
          <w:rFonts w:ascii="Times New Roman" w:hAnsi="Times New Roman" w:cs="Times New Roman"/>
          <w:sz w:val="24"/>
          <w:szCs w:val="24"/>
        </w:rPr>
        <w:t xml:space="preserve">8 </w:t>
      </w:r>
      <w:r w:rsidRPr="00647EBC">
        <w:rPr>
          <w:rFonts w:ascii="Times New Roman" w:hAnsi="Times New Roman" w:cs="Times New Roman"/>
          <w:sz w:val="24"/>
          <w:szCs w:val="24"/>
        </w:rPr>
        <w:t>(</w:t>
      </w:r>
      <w:r w:rsidR="00FB4D54" w:rsidRPr="00647EBC">
        <w:rPr>
          <w:rFonts w:ascii="Times New Roman" w:hAnsi="Times New Roman" w:cs="Times New Roman"/>
          <w:sz w:val="24"/>
          <w:szCs w:val="24"/>
        </w:rPr>
        <w:t>восемь</w:t>
      </w:r>
      <w:r w:rsidRPr="00647EBC">
        <w:rPr>
          <w:rFonts w:ascii="Times New Roman" w:hAnsi="Times New Roman" w:cs="Times New Roman"/>
          <w:sz w:val="24"/>
          <w:szCs w:val="24"/>
        </w:rPr>
        <w:t>) человек.</w:t>
      </w:r>
    </w:p>
    <w:p w:rsidR="00FA5FB7" w:rsidRPr="00647EBC" w:rsidRDefault="00FA5FB7" w:rsidP="00FA5FB7">
      <w:pPr>
        <w:pStyle w:val="a4"/>
        <w:ind w:left="0" w:firstLine="567"/>
        <w:jc w:val="both"/>
        <w:rPr>
          <w:sz w:val="24"/>
          <w:szCs w:val="24"/>
        </w:rPr>
      </w:pPr>
      <w:r w:rsidRPr="00647EBC">
        <w:rPr>
          <w:sz w:val="24"/>
          <w:szCs w:val="24"/>
        </w:rPr>
        <w:t xml:space="preserve">В настоящем заседании </w:t>
      </w:r>
      <w:r w:rsidR="007B5F7A" w:rsidRPr="00647EBC">
        <w:rPr>
          <w:sz w:val="24"/>
          <w:szCs w:val="24"/>
        </w:rPr>
        <w:t>конкурсной</w:t>
      </w:r>
      <w:r w:rsidRPr="00647EBC">
        <w:rPr>
          <w:sz w:val="24"/>
          <w:szCs w:val="24"/>
        </w:rPr>
        <w:t xml:space="preserve"> комиссии приняли участие:</w:t>
      </w:r>
    </w:p>
    <w:p w:rsidR="00FA5FB7" w:rsidRPr="00647EBC" w:rsidRDefault="00FA5FB7" w:rsidP="00FA5FB7">
      <w:pPr>
        <w:pStyle w:val="a4"/>
        <w:ind w:left="0" w:firstLine="567"/>
        <w:jc w:val="both"/>
        <w:rPr>
          <w:sz w:val="24"/>
          <w:szCs w:val="24"/>
        </w:rPr>
      </w:pPr>
      <w:r w:rsidRPr="00647EBC">
        <w:rPr>
          <w:sz w:val="24"/>
          <w:szCs w:val="24"/>
        </w:rPr>
        <w:t>- председатель комиссии Шилова И.В.;</w:t>
      </w:r>
    </w:p>
    <w:p w:rsidR="00FA5FB7" w:rsidRPr="00647EBC" w:rsidRDefault="00FB4D54" w:rsidP="00FA5FB7">
      <w:pPr>
        <w:pStyle w:val="a4"/>
        <w:ind w:left="0" w:firstLine="567"/>
        <w:jc w:val="both"/>
        <w:rPr>
          <w:sz w:val="24"/>
          <w:szCs w:val="24"/>
        </w:rPr>
      </w:pPr>
      <w:r w:rsidRPr="00647EBC">
        <w:rPr>
          <w:sz w:val="24"/>
          <w:szCs w:val="24"/>
        </w:rPr>
        <w:t xml:space="preserve">- </w:t>
      </w:r>
      <w:bookmarkStart w:id="1" w:name="_Hlk480550245"/>
      <w:r w:rsidR="00FA5FB7" w:rsidRPr="00647EBC">
        <w:rPr>
          <w:sz w:val="24"/>
          <w:szCs w:val="24"/>
        </w:rPr>
        <w:t>члены аукционной комиссии:</w:t>
      </w:r>
    </w:p>
    <w:p w:rsidR="00FB4D54" w:rsidRPr="00647EBC" w:rsidRDefault="00FB4D54" w:rsidP="00FB4D54">
      <w:pPr>
        <w:pStyle w:val="a4"/>
        <w:ind w:left="0" w:firstLine="567"/>
        <w:jc w:val="both"/>
        <w:rPr>
          <w:sz w:val="24"/>
          <w:szCs w:val="24"/>
        </w:rPr>
      </w:pPr>
      <w:r w:rsidRPr="00647EBC">
        <w:rPr>
          <w:sz w:val="24"/>
          <w:szCs w:val="24"/>
        </w:rPr>
        <w:t xml:space="preserve">- </w:t>
      </w:r>
      <w:r w:rsidR="00FA4749" w:rsidRPr="00647EBC">
        <w:rPr>
          <w:sz w:val="24"/>
          <w:szCs w:val="24"/>
        </w:rPr>
        <w:t>Сабирзянова Л.М</w:t>
      </w:r>
      <w:r w:rsidRPr="00647EBC">
        <w:rPr>
          <w:sz w:val="24"/>
          <w:szCs w:val="24"/>
        </w:rPr>
        <w:t>.;</w:t>
      </w:r>
    </w:p>
    <w:p w:rsidR="00FB4D54" w:rsidRPr="00647EBC" w:rsidRDefault="00FB4D54" w:rsidP="00FB4D54">
      <w:pPr>
        <w:pStyle w:val="a4"/>
        <w:ind w:left="0" w:firstLine="567"/>
        <w:jc w:val="both"/>
        <w:rPr>
          <w:sz w:val="24"/>
          <w:szCs w:val="24"/>
        </w:rPr>
      </w:pPr>
      <w:r w:rsidRPr="00647EBC">
        <w:rPr>
          <w:sz w:val="24"/>
          <w:szCs w:val="24"/>
        </w:rPr>
        <w:t xml:space="preserve">- </w:t>
      </w:r>
      <w:r w:rsidR="00FA4749" w:rsidRPr="00647EBC">
        <w:rPr>
          <w:sz w:val="24"/>
          <w:szCs w:val="24"/>
        </w:rPr>
        <w:t>Моисеева Л.В</w:t>
      </w:r>
      <w:r w:rsidRPr="00647EBC">
        <w:rPr>
          <w:sz w:val="24"/>
          <w:szCs w:val="24"/>
        </w:rPr>
        <w:t>.;</w:t>
      </w:r>
    </w:p>
    <w:p w:rsidR="00FA4749" w:rsidRPr="00647EBC" w:rsidRDefault="00FA4749" w:rsidP="00FB4D54">
      <w:pPr>
        <w:pStyle w:val="a4"/>
        <w:ind w:left="0" w:firstLine="567"/>
        <w:jc w:val="both"/>
        <w:rPr>
          <w:sz w:val="24"/>
          <w:szCs w:val="24"/>
        </w:rPr>
      </w:pPr>
      <w:r w:rsidRPr="00647EBC">
        <w:rPr>
          <w:sz w:val="24"/>
          <w:szCs w:val="24"/>
        </w:rPr>
        <w:t>- Ванюков О.И.;</w:t>
      </w:r>
    </w:p>
    <w:p w:rsidR="00FA4749" w:rsidRPr="00647EBC" w:rsidRDefault="00FA4749" w:rsidP="00FB4D54">
      <w:pPr>
        <w:pStyle w:val="a4"/>
        <w:ind w:left="0" w:firstLine="567"/>
        <w:jc w:val="both"/>
        <w:rPr>
          <w:sz w:val="24"/>
          <w:szCs w:val="24"/>
        </w:rPr>
      </w:pPr>
      <w:r w:rsidRPr="00647EBC">
        <w:rPr>
          <w:sz w:val="24"/>
          <w:szCs w:val="24"/>
        </w:rPr>
        <w:t>- Чеботарь И.В.;</w:t>
      </w:r>
    </w:p>
    <w:p w:rsidR="00FA4749" w:rsidRPr="00647EBC" w:rsidRDefault="00FA4749" w:rsidP="00FB4D54">
      <w:pPr>
        <w:pStyle w:val="a4"/>
        <w:ind w:left="0" w:firstLine="567"/>
        <w:jc w:val="both"/>
        <w:rPr>
          <w:sz w:val="24"/>
          <w:szCs w:val="24"/>
        </w:rPr>
      </w:pPr>
      <w:r w:rsidRPr="00647EBC">
        <w:rPr>
          <w:sz w:val="24"/>
          <w:szCs w:val="24"/>
        </w:rPr>
        <w:t xml:space="preserve">- </w:t>
      </w:r>
      <w:r w:rsidR="004A422D" w:rsidRPr="00647EBC">
        <w:rPr>
          <w:sz w:val="24"/>
          <w:szCs w:val="24"/>
        </w:rPr>
        <w:t>Шпак Н.А.;</w:t>
      </w:r>
    </w:p>
    <w:p w:rsidR="00FA5FB7" w:rsidRPr="008F5E0C" w:rsidRDefault="00FA5FB7" w:rsidP="00FB4D54">
      <w:pPr>
        <w:pStyle w:val="a4"/>
        <w:ind w:left="0" w:firstLine="567"/>
        <w:jc w:val="both"/>
        <w:rPr>
          <w:sz w:val="24"/>
          <w:szCs w:val="24"/>
        </w:rPr>
      </w:pPr>
      <w:r w:rsidRPr="008F5E0C">
        <w:rPr>
          <w:sz w:val="24"/>
          <w:szCs w:val="24"/>
        </w:rPr>
        <w:t xml:space="preserve">- секретарь </w:t>
      </w:r>
      <w:r w:rsidR="00FB4D54" w:rsidRPr="008F5E0C">
        <w:rPr>
          <w:sz w:val="24"/>
          <w:szCs w:val="24"/>
        </w:rPr>
        <w:t>конкурсной</w:t>
      </w:r>
      <w:r w:rsidRPr="008F5E0C">
        <w:rPr>
          <w:sz w:val="24"/>
          <w:szCs w:val="24"/>
        </w:rPr>
        <w:t xml:space="preserve"> комиссии </w:t>
      </w:r>
      <w:r w:rsidR="00080972" w:rsidRPr="008F5E0C">
        <w:rPr>
          <w:sz w:val="24"/>
          <w:szCs w:val="24"/>
        </w:rPr>
        <w:t>Зубкова Е.А.</w:t>
      </w:r>
      <w:r w:rsidRPr="008F5E0C">
        <w:rPr>
          <w:sz w:val="24"/>
          <w:szCs w:val="24"/>
        </w:rPr>
        <w:t xml:space="preserve">, </w:t>
      </w:r>
      <w:bookmarkEnd w:id="1"/>
    </w:p>
    <w:p w:rsidR="00FB4D54" w:rsidRPr="008F5E0C" w:rsidRDefault="00D27DE8" w:rsidP="00FB4D54">
      <w:pPr>
        <w:pStyle w:val="a4"/>
        <w:ind w:left="0"/>
        <w:jc w:val="both"/>
        <w:rPr>
          <w:sz w:val="24"/>
          <w:szCs w:val="24"/>
        </w:rPr>
      </w:pPr>
      <w:r w:rsidRPr="008F5E0C">
        <w:rPr>
          <w:sz w:val="24"/>
          <w:szCs w:val="24"/>
        </w:rPr>
        <w:t>Конкурсная к</w:t>
      </w:r>
      <w:r w:rsidR="00FB4D54" w:rsidRPr="008F5E0C">
        <w:rPr>
          <w:sz w:val="24"/>
          <w:szCs w:val="24"/>
        </w:rPr>
        <w:t xml:space="preserve">омиссия правомочна осуществлять свои функции в соответствии с частью </w:t>
      </w:r>
      <w:r w:rsidR="00080972" w:rsidRPr="008F5E0C">
        <w:rPr>
          <w:sz w:val="24"/>
          <w:szCs w:val="24"/>
        </w:rPr>
        <w:t>5</w:t>
      </w:r>
      <w:r w:rsidR="00FB4D54" w:rsidRPr="008F5E0C">
        <w:rPr>
          <w:sz w:val="24"/>
          <w:szCs w:val="24"/>
        </w:rPr>
        <w:t xml:space="preserve"> </w:t>
      </w:r>
      <w:r w:rsidRPr="008F5E0C">
        <w:rPr>
          <w:sz w:val="24"/>
          <w:szCs w:val="24"/>
        </w:rPr>
        <w:t>Положения о конкурсной комиссии</w:t>
      </w:r>
      <w:r w:rsidR="00FB4D54" w:rsidRPr="008F5E0C">
        <w:rPr>
          <w:sz w:val="24"/>
          <w:szCs w:val="24"/>
        </w:rPr>
        <w:t>, кворум имеется.</w:t>
      </w:r>
    </w:p>
    <w:p w:rsidR="00FC1A70" w:rsidRPr="008F5E0C" w:rsidRDefault="00FC1A70" w:rsidP="00FC1A70">
      <w:pPr>
        <w:pStyle w:val="a4"/>
        <w:ind w:left="0" w:firstLine="360"/>
        <w:jc w:val="both"/>
        <w:rPr>
          <w:sz w:val="24"/>
          <w:szCs w:val="24"/>
        </w:rPr>
      </w:pPr>
      <w:r w:rsidRPr="008F5E0C">
        <w:rPr>
          <w:sz w:val="24"/>
          <w:szCs w:val="24"/>
        </w:rPr>
        <w:t>В соответствии с п. 9.7. Положения о проведении открытого конкурса в процессе проведения вскрытия конвертов с заявками на участие в открытом конкурсе велась аудиозапись.</w:t>
      </w:r>
    </w:p>
    <w:p w:rsidR="00FA5FB7" w:rsidRPr="008F5E0C" w:rsidRDefault="00FA5FB7" w:rsidP="00D15080">
      <w:pPr>
        <w:pStyle w:val="a7"/>
        <w:numPr>
          <w:ilvl w:val="0"/>
          <w:numId w:val="1"/>
        </w:numPr>
        <w:spacing w:after="0" w:line="240" w:lineRule="auto"/>
        <w:outlineLvl w:val="2"/>
        <w:rPr>
          <w:rFonts w:ascii="Times New Roman" w:eastAsia="Times New Roman" w:hAnsi="Times New Roman" w:cs="Times New Roman"/>
          <w:b/>
          <w:bCs/>
          <w:color w:val="000000"/>
          <w:sz w:val="24"/>
          <w:szCs w:val="24"/>
          <w:lang w:eastAsia="ru-RU"/>
        </w:rPr>
      </w:pPr>
      <w:r w:rsidRPr="008F5E0C">
        <w:rPr>
          <w:rFonts w:ascii="Times New Roman" w:eastAsia="Times New Roman" w:hAnsi="Times New Roman" w:cs="Times New Roman"/>
          <w:b/>
          <w:bCs/>
          <w:color w:val="000000"/>
          <w:sz w:val="24"/>
          <w:szCs w:val="24"/>
          <w:lang w:eastAsia="ru-RU"/>
        </w:rPr>
        <w:t>Повестка дня</w:t>
      </w:r>
    </w:p>
    <w:p w:rsidR="00D15080" w:rsidRPr="008F5E0C" w:rsidRDefault="00FA5FB7" w:rsidP="00D15080">
      <w:pPr>
        <w:spacing w:after="0" w:line="240" w:lineRule="auto"/>
        <w:ind w:firstLine="708"/>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Повесткой дня является вскрытие конвертов с заявками на участие в открытом конкурсе </w:t>
      </w:r>
      <w:r w:rsidR="00D15080" w:rsidRPr="008F5E0C">
        <w:rPr>
          <w:rFonts w:ascii="Times New Roman" w:eastAsia="Times New Roman" w:hAnsi="Times New Roman" w:cs="Times New Roman"/>
          <w:color w:val="000000"/>
          <w:sz w:val="24"/>
          <w:szCs w:val="24"/>
          <w:lang w:eastAsia="ru-RU"/>
        </w:rPr>
        <w:t xml:space="preserve">на право заключения договора на организацию ярмарки на территории городского округа Мытищи, извещение о проведении которого было размещено </w:t>
      </w:r>
      <w:r w:rsidR="00FA4749">
        <w:rPr>
          <w:rFonts w:ascii="Times New Roman" w:eastAsia="Times New Roman" w:hAnsi="Times New Roman" w:cs="Times New Roman"/>
          <w:color w:val="000000"/>
          <w:sz w:val="24"/>
          <w:szCs w:val="24"/>
          <w:lang w:eastAsia="ru-RU"/>
        </w:rPr>
        <w:t>30</w:t>
      </w:r>
      <w:r w:rsidR="00CF7DA1" w:rsidRPr="008F5E0C">
        <w:rPr>
          <w:rFonts w:ascii="Times New Roman" w:eastAsia="Times New Roman" w:hAnsi="Times New Roman" w:cs="Times New Roman"/>
          <w:color w:val="000000"/>
          <w:sz w:val="24"/>
          <w:szCs w:val="24"/>
          <w:lang w:eastAsia="ru-RU"/>
        </w:rPr>
        <w:t>.1</w:t>
      </w:r>
      <w:r w:rsidR="00FA4749">
        <w:rPr>
          <w:rFonts w:ascii="Times New Roman" w:eastAsia="Times New Roman" w:hAnsi="Times New Roman" w:cs="Times New Roman"/>
          <w:color w:val="000000"/>
          <w:sz w:val="24"/>
          <w:szCs w:val="24"/>
          <w:lang w:eastAsia="ru-RU"/>
        </w:rPr>
        <w:t>2</w:t>
      </w:r>
      <w:r w:rsidR="00CF7DA1" w:rsidRPr="008F5E0C">
        <w:rPr>
          <w:rFonts w:ascii="Times New Roman" w:eastAsia="Times New Roman" w:hAnsi="Times New Roman" w:cs="Times New Roman"/>
          <w:color w:val="000000"/>
          <w:sz w:val="24"/>
          <w:szCs w:val="24"/>
          <w:lang w:eastAsia="ru-RU"/>
        </w:rPr>
        <w:t>.</w:t>
      </w:r>
      <w:r w:rsidR="00FA4749">
        <w:rPr>
          <w:rFonts w:ascii="Times New Roman" w:eastAsia="Times New Roman" w:hAnsi="Times New Roman" w:cs="Times New Roman"/>
          <w:color w:val="000000"/>
          <w:sz w:val="24"/>
          <w:szCs w:val="24"/>
          <w:lang w:eastAsia="ru-RU"/>
        </w:rPr>
        <w:t xml:space="preserve">2020 </w:t>
      </w:r>
      <w:r w:rsidR="00D15080" w:rsidRPr="008F5E0C">
        <w:rPr>
          <w:rFonts w:ascii="Times New Roman" w:eastAsia="Times New Roman" w:hAnsi="Times New Roman" w:cs="Times New Roman"/>
          <w:color w:val="000000"/>
          <w:sz w:val="24"/>
          <w:szCs w:val="24"/>
          <w:lang w:eastAsia="ru-RU"/>
        </w:rPr>
        <w:t>г. на сайте администрации городского округа Мытищи.</w:t>
      </w:r>
    </w:p>
    <w:p w:rsidR="00E042CC" w:rsidRPr="008F5E0C" w:rsidRDefault="00E042CC" w:rsidP="00D15080">
      <w:pPr>
        <w:spacing w:after="0" w:line="240" w:lineRule="auto"/>
        <w:ind w:firstLine="708"/>
        <w:jc w:val="both"/>
        <w:rPr>
          <w:rFonts w:ascii="Times New Roman" w:eastAsia="Times New Roman" w:hAnsi="Times New Roman" w:cs="Times New Roman"/>
          <w:color w:val="000000"/>
          <w:sz w:val="24"/>
          <w:szCs w:val="24"/>
          <w:lang w:eastAsia="ru-RU"/>
        </w:rPr>
      </w:pPr>
    </w:p>
    <w:p w:rsidR="00D56181" w:rsidRPr="008F5E0C" w:rsidRDefault="00D56181" w:rsidP="00D15080">
      <w:pPr>
        <w:pStyle w:val="a7"/>
        <w:numPr>
          <w:ilvl w:val="0"/>
          <w:numId w:val="1"/>
        </w:numPr>
        <w:spacing w:after="0" w:line="240" w:lineRule="auto"/>
        <w:jc w:val="both"/>
        <w:rPr>
          <w:rFonts w:ascii="Times New Roman" w:eastAsia="Times New Roman" w:hAnsi="Times New Roman" w:cs="Times New Roman"/>
          <w:b/>
          <w:bCs/>
          <w:color w:val="000000"/>
          <w:sz w:val="24"/>
          <w:szCs w:val="24"/>
          <w:lang w:eastAsia="ru-RU"/>
        </w:rPr>
        <w:sectPr w:rsidR="00D56181" w:rsidRPr="008F5E0C" w:rsidSect="00D72885">
          <w:footerReference w:type="default" r:id="rId8"/>
          <w:pgSz w:w="11906" w:h="16838"/>
          <w:pgMar w:top="1134" w:right="850" w:bottom="1134" w:left="1701" w:header="708" w:footer="708" w:gutter="0"/>
          <w:cols w:space="708"/>
          <w:titlePg/>
          <w:docGrid w:linePitch="360"/>
        </w:sectPr>
      </w:pPr>
    </w:p>
    <w:p w:rsidR="00FA5FB7" w:rsidRPr="008F5E0C" w:rsidRDefault="00FA5FB7" w:rsidP="00D15080">
      <w:pPr>
        <w:pStyle w:val="a7"/>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b/>
          <w:bCs/>
          <w:color w:val="000000"/>
          <w:sz w:val="24"/>
          <w:szCs w:val="24"/>
          <w:lang w:eastAsia="ru-RU"/>
        </w:rPr>
        <w:lastRenderedPageBreak/>
        <w:t>Заявки на участие в открытом конкурсе</w:t>
      </w:r>
      <w:r w:rsidR="00547035" w:rsidRPr="008F5E0C">
        <w:rPr>
          <w:rFonts w:ascii="Times New Roman" w:eastAsia="Times New Roman" w:hAnsi="Times New Roman" w:cs="Times New Roman"/>
          <w:b/>
          <w:bCs/>
          <w:color w:val="000000"/>
          <w:sz w:val="24"/>
          <w:szCs w:val="24"/>
          <w:lang w:eastAsia="ru-RU"/>
        </w:rPr>
        <w:t xml:space="preserve"> Лот №1</w:t>
      </w:r>
    </w:p>
    <w:p w:rsidR="00FA5FB7" w:rsidRPr="008F5E0C" w:rsidRDefault="00FA5FB7" w:rsidP="00E042CC">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 окончании срока подачи заявок на участие в открытом конкурсе подано заявок - </w:t>
      </w:r>
      <w:r w:rsidR="004A422D">
        <w:rPr>
          <w:rFonts w:ascii="Times New Roman" w:eastAsia="Times New Roman" w:hAnsi="Times New Roman" w:cs="Times New Roman"/>
          <w:color w:val="000000"/>
          <w:sz w:val="24"/>
          <w:szCs w:val="24"/>
          <w:lang w:eastAsia="ru-RU"/>
        </w:rPr>
        <w:t>1</w:t>
      </w:r>
      <w:r w:rsidR="005B39FE" w:rsidRPr="008F5E0C">
        <w:rPr>
          <w:rFonts w:ascii="Times New Roman" w:eastAsia="Times New Roman" w:hAnsi="Times New Roman" w:cs="Times New Roman"/>
          <w:color w:val="000000"/>
          <w:sz w:val="24"/>
          <w:szCs w:val="24"/>
          <w:lang w:eastAsia="ru-RU"/>
        </w:rPr>
        <w:t xml:space="preserve"> </w:t>
      </w:r>
      <w:r w:rsidRPr="008F5E0C">
        <w:rPr>
          <w:rFonts w:ascii="Times New Roman" w:eastAsia="Times New Roman" w:hAnsi="Times New Roman" w:cs="Times New Roman"/>
          <w:color w:val="000000"/>
          <w:sz w:val="24"/>
          <w:szCs w:val="24"/>
          <w:lang w:eastAsia="ru-RU"/>
        </w:rPr>
        <w:t>шт.</w:t>
      </w:r>
    </w:p>
    <w:p w:rsidR="00A26802" w:rsidRPr="001E3640" w:rsidRDefault="00A26802" w:rsidP="00E042CC">
      <w:pPr>
        <w:spacing w:after="0" w:line="240" w:lineRule="auto"/>
        <w:jc w:val="both"/>
        <w:rPr>
          <w:rFonts w:ascii="Times New Roman" w:eastAsia="Times New Roman" w:hAnsi="Times New Roman" w:cs="Times New Roman"/>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626"/>
        <w:gridCol w:w="2394"/>
        <w:gridCol w:w="6319"/>
        <w:gridCol w:w="2196"/>
      </w:tblGrid>
      <w:tr w:rsidR="00D461CB" w:rsidRPr="001E3640" w:rsidTr="00C17BE0">
        <w:trPr>
          <w:trHeight w:val="20"/>
        </w:trPr>
        <w:tc>
          <w:tcPr>
            <w:tcW w:w="695"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bookmarkStart w:id="2" w:name="_Hlk519082923"/>
            <w:r w:rsidRPr="001E3640">
              <w:rPr>
                <w:rFonts w:ascii="Times New Roman" w:eastAsia="Times New Roman" w:hAnsi="Times New Roman" w:cs="Times New Roman"/>
                <w:color w:val="000000"/>
                <w:lang w:eastAsia="ru-RU"/>
              </w:rPr>
              <w:t>Номер заявки</w:t>
            </w:r>
          </w:p>
        </w:tc>
        <w:tc>
          <w:tcPr>
            <w:tcW w:w="558"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Дата и время подачи заявки</w:t>
            </w:r>
          </w:p>
        </w:tc>
        <w:tc>
          <w:tcPr>
            <w:tcW w:w="822"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Информация об участнике</w:t>
            </w:r>
          </w:p>
        </w:tc>
        <w:tc>
          <w:tcPr>
            <w:tcW w:w="2924" w:type="pct"/>
            <w:gridSpan w:val="2"/>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Наличие в заявке информации и документов, предусмотренных конкурсной документацией</w:t>
            </w:r>
          </w:p>
        </w:tc>
      </w:tr>
      <w:bookmarkEnd w:id="2"/>
      <w:tr w:rsidR="00D461CB" w:rsidRPr="001E3640" w:rsidTr="00C17BE0">
        <w:trPr>
          <w:trHeight w:val="20"/>
        </w:trPr>
        <w:tc>
          <w:tcPr>
            <w:tcW w:w="695" w:type="pct"/>
            <w:vMerge w:val="restart"/>
            <w:shd w:val="clear" w:color="auto" w:fill="auto"/>
            <w:hideMark/>
          </w:tcPr>
          <w:p w:rsidR="00D461CB" w:rsidRPr="001E3640" w:rsidRDefault="004A422D" w:rsidP="00D461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1E3640" w:rsidRPr="001E3640">
              <w:rPr>
                <w:rFonts w:ascii="Times New Roman" w:eastAsia="Times New Roman" w:hAnsi="Times New Roman" w:cs="Times New Roman"/>
                <w:color w:val="000000"/>
                <w:lang w:eastAsia="ru-RU"/>
              </w:rPr>
              <w:t>.</w:t>
            </w:r>
          </w:p>
        </w:tc>
        <w:tc>
          <w:tcPr>
            <w:tcW w:w="558" w:type="pct"/>
            <w:vMerge w:val="restart"/>
            <w:shd w:val="clear" w:color="auto" w:fill="auto"/>
            <w:hideMark/>
          </w:tcPr>
          <w:p w:rsidR="00CF7DA1" w:rsidRPr="001E3640" w:rsidRDefault="004A422D" w:rsidP="00CF7D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01.02</w:t>
            </w:r>
            <w:r w:rsidR="00CF7DA1" w:rsidRPr="001E3640">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t>21</w:t>
            </w:r>
          </w:p>
          <w:p w:rsidR="00D461CB" w:rsidRPr="001E3640" w:rsidRDefault="00CF7DA1" w:rsidP="00CF7DA1">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13</w:t>
            </w:r>
            <w:r w:rsidR="00600086" w:rsidRPr="001E3640">
              <w:rPr>
                <w:rFonts w:ascii="Times New Roman" w:eastAsia="Times New Roman" w:hAnsi="Times New Roman" w:cs="Times New Roman"/>
                <w:color w:val="000000"/>
                <w:lang w:eastAsia="ru-RU"/>
              </w:rPr>
              <w:t xml:space="preserve"> ч. </w:t>
            </w:r>
            <w:r w:rsidRPr="001E3640">
              <w:rPr>
                <w:rFonts w:ascii="Times New Roman" w:eastAsia="Times New Roman" w:hAnsi="Times New Roman" w:cs="Times New Roman"/>
                <w:color w:val="000000"/>
                <w:lang w:eastAsia="ru-RU"/>
              </w:rPr>
              <w:t>55</w:t>
            </w:r>
            <w:r w:rsidR="00600086" w:rsidRPr="001E3640">
              <w:rPr>
                <w:rFonts w:ascii="Times New Roman" w:eastAsia="Times New Roman" w:hAnsi="Times New Roman" w:cs="Times New Roman"/>
                <w:color w:val="000000"/>
                <w:lang w:eastAsia="ru-RU"/>
              </w:rPr>
              <w:t>мин.</w:t>
            </w:r>
          </w:p>
        </w:tc>
        <w:tc>
          <w:tcPr>
            <w:tcW w:w="822" w:type="pct"/>
            <w:vMerge w:val="restart"/>
            <w:shd w:val="clear" w:color="auto" w:fill="auto"/>
            <w:hideMark/>
          </w:tcPr>
          <w:p w:rsidR="00D461CB" w:rsidRPr="001E3640" w:rsidRDefault="004A422D" w:rsidP="00D461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ООО «МосОблТорг»</w:t>
            </w:r>
          </w:p>
          <w:p w:rsidR="00080972" w:rsidRPr="00A732AB" w:rsidRDefault="00A732AB" w:rsidP="00D461CB">
            <w:pPr>
              <w:spacing w:after="0" w:line="240" w:lineRule="auto"/>
              <w:jc w:val="center"/>
              <w:rPr>
                <w:rFonts w:ascii="Times New Roman" w:eastAsia="Times New Roman" w:hAnsi="Times New Roman" w:cs="Times New Roman"/>
                <w:color w:val="000000"/>
                <w:lang w:eastAsia="ru-RU"/>
              </w:rPr>
            </w:pPr>
            <w:r w:rsidRPr="00A732AB">
              <w:rPr>
                <w:rFonts w:ascii="Times New Roman" w:eastAsia="Times New Roman" w:hAnsi="Times New Roman" w:cs="Times New Roman"/>
                <w:color w:val="000000"/>
                <w:lang w:eastAsia="ru-RU"/>
              </w:rPr>
              <w:t xml:space="preserve">Адрес: Московская обл. Люберецкий район, поселок Красково, ул. Заводская 2-я, д. 20/1, пом. </w:t>
            </w:r>
            <w:r w:rsidRPr="00A732AB">
              <w:rPr>
                <w:rFonts w:ascii="Times New Roman" w:eastAsia="Times New Roman" w:hAnsi="Times New Roman" w:cs="Times New Roman"/>
                <w:color w:val="000000"/>
                <w:lang w:val="en-US" w:eastAsia="ru-RU"/>
              </w:rPr>
              <w:t>VI</w:t>
            </w:r>
            <w:r w:rsidRPr="00A732AB">
              <w:rPr>
                <w:rFonts w:ascii="Times New Roman" w:eastAsia="Times New Roman" w:hAnsi="Times New Roman" w:cs="Times New Roman"/>
                <w:color w:val="000000"/>
                <w:lang w:eastAsia="ru-RU"/>
              </w:rPr>
              <w:t>, ком. 79.80</w:t>
            </w:r>
          </w:p>
          <w:p w:rsidR="00080972" w:rsidRPr="00A732AB" w:rsidRDefault="00080972" w:rsidP="00D461CB">
            <w:pPr>
              <w:spacing w:after="0" w:line="240" w:lineRule="auto"/>
              <w:jc w:val="center"/>
              <w:rPr>
                <w:rFonts w:ascii="Times New Roman" w:eastAsia="Times New Roman" w:hAnsi="Times New Roman" w:cs="Times New Roman"/>
                <w:color w:val="000000"/>
                <w:lang w:eastAsia="ru-RU"/>
              </w:rPr>
            </w:pPr>
            <w:r w:rsidRPr="00A732AB">
              <w:rPr>
                <w:rFonts w:ascii="Times New Roman" w:eastAsia="Times New Roman" w:hAnsi="Times New Roman" w:cs="Times New Roman"/>
                <w:color w:val="000000"/>
                <w:lang w:eastAsia="ru-RU"/>
              </w:rPr>
              <w:t xml:space="preserve">ИНН </w:t>
            </w:r>
            <w:r w:rsidR="00A732AB" w:rsidRPr="00A732AB">
              <w:rPr>
                <w:rFonts w:ascii="Times New Roman" w:eastAsia="Times New Roman" w:hAnsi="Times New Roman" w:cs="Times New Roman"/>
                <w:color w:val="000000"/>
                <w:lang w:eastAsia="ru-RU"/>
              </w:rPr>
              <w:t>5027215570</w:t>
            </w:r>
          </w:p>
          <w:p w:rsidR="00080972" w:rsidRPr="001E3640" w:rsidRDefault="00080972" w:rsidP="00D461CB">
            <w:pPr>
              <w:spacing w:after="0" w:line="240" w:lineRule="auto"/>
              <w:jc w:val="center"/>
              <w:rPr>
                <w:rFonts w:ascii="Times New Roman" w:eastAsia="Times New Roman" w:hAnsi="Times New Roman" w:cs="Times New Roman"/>
                <w:color w:val="000000"/>
                <w:lang w:eastAsia="ru-RU"/>
              </w:rPr>
            </w:pPr>
            <w:r w:rsidRPr="00A732AB">
              <w:rPr>
                <w:rFonts w:ascii="Times New Roman" w:eastAsia="Times New Roman" w:hAnsi="Times New Roman" w:cs="Times New Roman"/>
                <w:color w:val="000000"/>
                <w:lang w:eastAsia="ru-RU"/>
              </w:rPr>
              <w:t xml:space="preserve">ОГРН </w:t>
            </w:r>
            <w:r w:rsidR="00A732AB" w:rsidRPr="00A732AB">
              <w:rPr>
                <w:rFonts w:ascii="Times New Roman" w:eastAsia="Times New Roman" w:hAnsi="Times New Roman" w:cs="Times New Roman"/>
                <w:color w:val="000000"/>
                <w:lang w:eastAsia="ru-RU"/>
              </w:rPr>
              <w:t>1145027015088</w:t>
            </w:r>
          </w:p>
          <w:p w:rsidR="00080972" w:rsidRPr="001E3640" w:rsidRDefault="00080972" w:rsidP="00D461CB">
            <w:pPr>
              <w:spacing w:after="0" w:line="240" w:lineRule="auto"/>
              <w:jc w:val="center"/>
              <w:rPr>
                <w:rFonts w:ascii="Times New Roman" w:eastAsia="Times New Roman" w:hAnsi="Times New Roman" w:cs="Times New Roman"/>
                <w:color w:val="000000"/>
                <w:highlight w:val="yellow"/>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C17BE0">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C17BE0">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C17BE0">
        <w:trPr>
          <w:trHeight w:val="669"/>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5C1D39" w:rsidRPr="001E3640" w:rsidRDefault="00D461CB" w:rsidP="0043007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C17BE0">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C17BE0">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w:t>
            </w:r>
            <w:r w:rsidRPr="001E3640">
              <w:rPr>
                <w:rFonts w:ascii="Times New Roman" w:eastAsia="Times New Roman" w:hAnsi="Times New Roman" w:cs="Times New Roman"/>
                <w:color w:val="000000"/>
                <w:lang w:eastAsia="ru-RU"/>
              </w:rPr>
              <w:lastRenderedPageBreak/>
              <w:t>до даты размещения на сайте извещения  проведении открытого конкурса</w:t>
            </w:r>
          </w:p>
        </w:tc>
        <w:tc>
          <w:tcPr>
            <w:tcW w:w="754" w:type="pct"/>
            <w:shd w:val="clear" w:color="auto" w:fill="auto"/>
            <w:vAlign w:val="center"/>
            <w:hideMark/>
          </w:tcPr>
          <w:p w:rsidR="00D461CB" w:rsidRPr="001E3640" w:rsidRDefault="007A3779"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lastRenderedPageBreak/>
              <w:t>Присутствует</w:t>
            </w:r>
          </w:p>
        </w:tc>
      </w:tr>
      <w:tr w:rsidR="00D461CB" w:rsidRPr="001E3640" w:rsidTr="00883B44">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754" w:type="pct"/>
            <w:shd w:val="clear" w:color="auto" w:fill="auto"/>
            <w:vAlign w:val="center"/>
          </w:tcPr>
          <w:p w:rsidR="00D461CB" w:rsidRPr="001E3640" w:rsidRDefault="003549DC"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C17BE0">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копия учредительных документов участника конкурса (для юридического лица)</w:t>
            </w:r>
          </w:p>
        </w:tc>
        <w:tc>
          <w:tcPr>
            <w:tcW w:w="754" w:type="pct"/>
            <w:shd w:val="clear" w:color="auto" w:fill="auto"/>
            <w:vAlign w:val="center"/>
            <w:hideMark/>
          </w:tcPr>
          <w:p w:rsidR="00D461CB" w:rsidRPr="003549DC" w:rsidRDefault="003549DC" w:rsidP="003549D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C17BE0">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shd w:val="clear" w:color="auto" w:fill="auto"/>
            <w:vAlign w:val="center"/>
            <w:hideMark/>
          </w:tcPr>
          <w:p w:rsidR="00D461CB" w:rsidRPr="001E3640" w:rsidRDefault="003549DC"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C17BE0">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C17BE0">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документы или копии документов, подтверждающие внесение обеспечения заявки (платежное поручение, подтверждающее </w:t>
            </w:r>
            <w:r w:rsidRPr="001E3640">
              <w:rPr>
                <w:rFonts w:ascii="Times New Roman" w:eastAsia="Times New Roman" w:hAnsi="Times New Roman" w:cs="Times New Roman"/>
                <w:color w:val="000000"/>
                <w:lang w:eastAsia="ru-RU"/>
              </w:rPr>
              <w:lastRenderedPageBreak/>
              <w:t>перечисление обеспечения заявки, или копия этого платежного поручения)</w:t>
            </w:r>
          </w:p>
        </w:tc>
        <w:tc>
          <w:tcPr>
            <w:tcW w:w="754" w:type="pct"/>
            <w:shd w:val="clear" w:color="auto" w:fill="auto"/>
            <w:vAlign w:val="center"/>
            <w:hideMark/>
          </w:tcPr>
          <w:p w:rsidR="00D461CB" w:rsidRPr="001E3640" w:rsidRDefault="000E4F6E"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lastRenderedPageBreak/>
              <w:t>Присутствует</w:t>
            </w:r>
          </w:p>
        </w:tc>
      </w:tr>
      <w:tr w:rsidR="00D461CB" w:rsidRPr="001E3640" w:rsidTr="00C17BE0">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предложение участника конкурса в отношении условий проведения ярмарки</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C17BE0">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shd w:val="clear" w:color="auto" w:fill="auto"/>
            <w:vAlign w:val="center"/>
            <w:hideMark/>
          </w:tcPr>
          <w:p w:rsidR="00D461CB" w:rsidRPr="001E3640" w:rsidRDefault="004A422D"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p w:rsidR="00CF7DA1" w:rsidRPr="001E3640" w:rsidRDefault="00CF7DA1" w:rsidP="00D461CB">
            <w:pPr>
              <w:spacing w:after="0" w:line="240" w:lineRule="auto"/>
              <w:jc w:val="center"/>
              <w:rPr>
                <w:rFonts w:ascii="Times New Roman" w:eastAsia="Times New Roman" w:hAnsi="Times New Roman" w:cs="Times New Roman"/>
                <w:color w:val="000000"/>
                <w:lang w:eastAsia="ru-RU"/>
              </w:rPr>
            </w:pPr>
          </w:p>
        </w:tc>
      </w:tr>
    </w:tbl>
    <w:p w:rsidR="00D56181" w:rsidRPr="001E3640" w:rsidRDefault="00D56181" w:rsidP="00E042CC">
      <w:pPr>
        <w:spacing w:after="0" w:line="240" w:lineRule="auto"/>
        <w:jc w:val="both"/>
        <w:rPr>
          <w:rFonts w:ascii="Times New Roman" w:eastAsia="Times New Roman" w:hAnsi="Times New Roman" w:cs="Times New Roman"/>
          <w:color w:val="000000"/>
          <w:lang w:eastAsia="ru-RU"/>
        </w:rPr>
      </w:pPr>
    </w:p>
    <w:p w:rsidR="004B2A2C" w:rsidRPr="001E3640" w:rsidRDefault="004B2A2C" w:rsidP="004B2A2C">
      <w:pPr>
        <w:spacing w:after="0" w:line="240" w:lineRule="auto"/>
        <w:jc w:val="both"/>
        <w:rPr>
          <w:rFonts w:ascii="Times New Roman" w:eastAsia="Times New Roman" w:hAnsi="Times New Roman" w:cs="Times New Roman"/>
          <w:color w:val="000000"/>
          <w:lang w:eastAsia="ru-RU"/>
        </w:rPr>
      </w:pPr>
      <w:r w:rsidRPr="001E3640">
        <w:rPr>
          <w:rFonts w:ascii="Times New Roman" w:eastAsia="Times New Roman" w:hAnsi="Times New Roman" w:cs="Times New Roman"/>
          <w:b/>
          <w:bCs/>
          <w:color w:val="000000"/>
          <w:lang w:eastAsia="ru-RU"/>
        </w:rPr>
        <w:t>Заявки на участие в открытом конкурсе Лот №2</w:t>
      </w:r>
    </w:p>
    <w:p w:rsidR="004B2A2C" w:rsidRPr="001E3640" w:rsidRDefault="004B2A2C" w:rsidP="004B2A2C">
      <w:pPr>
        <w:spacing w:after="0" w:line="240" w:lineRule="auto"/>
        <w:jc w:val="both"/>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По окончании срока подачи заявок на участие в открытом конкурсе подано заявок - </w:t>
      </w:r>
      <w:r w:rsidR="004A422D" w:rsidRPr="004A422D">
        <w:rPr>
          <w:rFonts w:ascii="Times New Roman" w:eastAsia="Times New Roman" w:hAnsi="Times New Roman" w:cs="Times New Roman"/>
          <w:color w:val="000000"/>
          <w:lang w:eastAsia="ru-RU"/>
        </w:rPr>
        <w:t>2</w:t>
      </w:r>
      <w:r w:rsidRPr="001E3640">
        <w:rPr>
          <w:rFonts w:ascii="Times New Roman" w:eastAsia="Times New Roman" w:hAnsi="Times New Roman" w:cs="Times New Roman"/>
          <w:color w:val="000000"/>
          <w:lang w:eastAsia="ru-RU"/>
        </w:rPr>
        <w:t xml:space="preserve"> шт.</w:t>
      </w:r>
    </w:p>
    <w:p w:rsidR="004B2A2C" w:rsidRPr="001E3640" w:rsidRDefault="004B2A2C" w:rsidP="004B2A2C">
      <w:pPr>
        <w:spacing w:after="0" w:line="240" w:lineRule="auto"/>
        <w:jc w:val="both"/>
        <w:rPr>
          <w:rFonts w:ascii="Times New Roman" w:eastAsia="Times New Roman" w:hAnsi="Times New Roman" w:cs="Times New Roman"/>
          <w:color w:val="000000"/>
          <w:lang w:eastAsia="ru-RU"/>
        </w:rPr>
      </w:pPr>
    </w:p>
    <w:tbl>
      <w:tblPr>
        <w:tblW w:w="5000" w:type="pct"/>
        <w:tblLook w:val="04A0" w:firstRow="1" w:lastRow="0" w:firstColumn="1" w:lastColumn="0" w:noHBand="0" w:noVBand="1"/>
      </w:tblPr>
      <w:tblGrid>
        <w:gridCol w:w="2025"/>
        <w:gridCol w:w="1626"/>
        <w:gridCol w:w="2394"/>
        <w:gridCol w:w="6319"/>
        <w:gridCol w:w="2196"/>
      </w:tblGrid>
      <w:tr w:rsidR="004B2A2C" w:rsidRPr="001E3640" w:rsidTr="004B2A2C">
        <w:trPr>
          <w:trHeight w:val="20"/>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Номер заявки</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Дата и время подачи заявки</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Информация об участнике</w:t>
            </w:r>
          </w:p>
        </w:tc>
        <w:tc>
          <w:tcPr>
            <w:tcW w:w="2924" w:type="pct"/>
            <w:gridSpan w:val="2"/>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Наличие в заявке информации и документов, предусмотренных конкурсной документацией</w:t>
            </w:r>
          </w:p>
        </w:tc>
      </w:tr>
      <w:tr w:rsidR="00CF7DA1" w:rsidRPr="001E3640" w:rsidTr="001E3640">
        <w:trPr>
          <w:trHeight w:val="20"/>
        </w:trPr>
        <w:tc>
          <w:tcPr>
            <w:tcW w:w="6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F7DA1" w:rsidRPr="00A732AB" w:rsidRDefault="00A732AB" w:rsidP="00CF7DA1">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F7DA1" w:rsidRPr="00A732AB" w:rsidRDefault="00A732AB" w:rsidP="00CF7DA1">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01</w:t>
            </w:r>
            <w:r>
              <w:rPr>
                <w:rFonts w:ascii="Times New Roman" w:eastAsia="Times New Roman" w:hAnsi="Times New Roman" w:cs="Times New Roman"/>
                <w:color w:val="000000"/>
                <w:lang w:eastAsia="ru-RU"/>
              </w:rPr>
              <w:t>.0</w:t>
            </w:r>
            <w:r w:rsidR="00CF7DA1" w:rsidRPr="001E3640">
              <w:rPr>
                <w:rFonts w:ascii="Times New Roman" w:eastAsia="Times New Roman" w:hAnsi="Times New Roman" w:cs="Times New Roman"/>
                <w:color w:val="000000"/>
                <w:lang w:eastAsia="ru-RU"/>
              </w:rPr>
              <w:t>2.20</w:t>
            </w:r>
            <w:r>
              <w:rPr>
                <w:rFonts w:ascii="Times New Roman" w:eastAsia="Times New Roman" w:hAnsi="Times New Roman" w:cs="Times New Roman"/>
                <w:color w:val="000000"/>
                <w:lang w:val="en-US" w:eastAsia="ru-RU"/>
              </w:rPr>
              <w:t>20</w:t>
            </w:r>
          </w:p>
          <w:p w:rsidR="00CF7DA1" w:rsidRPr="001E3640" w:rsidRDefault="00CF7DA1" w:rsidP="00A732AB">
            <w:pPr>
              <w:spacing w:after="0" w:line="240" w:lineRule="auto"/>
              <w:jc w:val="center"/>
              <w:rPr>
                <w:rFonts w:ascii="Times New Roman" w:eastAsia="Times New Roman" w:hAnsi="Times New Roman" w:cs="Times New Roman"/>
                <w:color w:val="000000"/>
                <w:highlight w:val="yellow"/>
                <w:lang w:eastAsia="ru-RU"/>
              </w:rPr>
            </w:pPr>
            <w:r w:rsidRPr="001E3640">
              <w:rPr>
                <w:rFonts w:ascii="Times New Roman" w:eastAsia="Times New Roman" w:hAnsi="Times New Roman" w:cs="Times New Roman"/>
                <w:color w:val="000000"/>
                <w:lang w:eastAsia="ru-RU"/>
              </w:rPr>
              <w:t>1</w:t>
            </w:r>
            <w:r w:rsidR="00A732AB">
              <w:rPr>
                <w:rFonts w:ascii="Times New Roman" w:eastAsia="Times New Roman" w:hAnsi="Times New Roman" w:cs="Times New Roman"/>
                <w:color w:val="000000"/>
                <w:lang w:val="en-US" w:eastAsia="ru-RU"/>
              </w:rPr>
              <w:t>1</w:t>
            </w:r>
            <w:r w:rsidR="00BF6A37" w:rsidRPr="001E3640">
              <w:rPr>
                <w:rFonts w:ascii="Times New Roman" w:eastAsia="Times New Roman" w:hAnsi="Times New Roman" w:cs="Times New Roman"/>
                <w:color w:val="000000"/>
                <w:lang w:eastAsia="ru-RU"/>
              </w:rPr>
              <w:t xml:space="preserve"> ч</w:t>
            </w:r>
            <w:r w:rsidR="0069767D" w:rsidRPr="001E3640">
              <w:rPr>
                <w:rFonts w:ascii="Times New Roman" w:eastAsia="Times New Roman" w:hAnsi="Times New Roman" w:cs="Times New Roman"/>
                <w:color w:val="000000"/>
                <w:lang w:eastAsia="ru-RU"/>
              </w:rPr>
              <w:t>.</w:t>
            </w:r>
            <w:r w:rsidR="00BF6A37" w:rsidRPr="001E3640">
              <w:rPr>
                <w:rFonts w:ascii="Times New Roman" w:eastAsia="Times New Roman" w:hAnsi="Times New Roman" w:cs="Times New Roman"/>
                <w:color w:val="000000"/>
                <w:lang w:eastAsia="ru-RU"/>
              </w:rPr>
              <w:t xml:space="preserve"> </w:t>
            </w:r>
            <w:r w:rsidR="00A732AB">
              <w:rPr>
                <w:rFonts w:ascii="Times New Roman" w:eastAsia="Times New Roman" w:hAnsi="Times New Roman" w:cs="Times New Roman"/>
                <w:color w:val="000000"/>
                <w:lang w:val="en-US" w:eastAsia="ru-RU"/>
              </w:rPr>
              <w:t>01</w:t>
            </w:r>
            <w:r w:rsidR="00BF6A37" w:rsidRPr="001E3640">
              <w:rPr>
                <w:rFonts w:ascii="Times New Roman" w:eastAsia="Times New Roman" w:hAnsi="Times New Roman" w:cs="Times New Roman"/>
                <w:color w:val="000000"/>
                <w:lang w:eastAsia="ru-RU"/>
              </w:rPr>
              <w:t xml:space="preserve"> мин</w:t>
            </w:r>
            <w:r w:rsidR="0069767D" w:rsidRPr="001E3640">
              <w:rPr>
                <w:rFonts w:ascii="Times New Roman" w:eastAsia="Times New Roman" w:hAnsi="Times New Roman" w:cs="Times New Roman"/>
                <w:color w:val="000000"/>
                <w:lang w:eastAsia="ru-RU"/>
              </w:rPr>
              <w:t>.</w:t>
            </w:r>
          </w:p>
        </w:tc>
        <w:tc>
          <w:tcPr>
            <w:tcW w:w="8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F7DA1" w:rsidRPr="001E3640" w:rsidRDefault="00CF7DA1" w:rsidP="00CF7DA1">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Индивидуальный предприниматель </w:t>
            </w:r>
            <w:r w:rsidR="00A732AB">
              <w:rPr>
                <w:rFonts w:ascii="Times New Roman" w:eastAsia="Times New Roman" w:hAnsi="Times New Roman" w:cs="Times New Roman"/>
                <w:color w:val="000000"/>
                <w:lang w:eastAsia="ru-RU"/>
              </w:rPr>
              <w:t>Любченко Сергей Александрович</w:t>
            </w:r>
            <w:r w:rsidRPr="001E3640">
              <w:rPr>
                <w:rFonts w:ascii="Times New Roman" w:eastAsia="Times New Roman" w:hAnsi="Times New Roman" w:cs="Times New Roman"/>
                <w:color w:val="000000"/>
                <w:lang w:eastAsia="ru-RU"/>
              </w:rPr>
              <w:t xml:space="preserve"> </w:t>
            </w:r>
          </w:p>
          <w:p w:rsidR="00CF7DA1" w:rsidRPr="001E3640" w:rsidRDefault="001E3640" w:rsidP="00CF7DA1">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w:t>
            </w:r>
            <w:r w:rsidR="00CF7DA1" w:rsidRPr="001E3640">
              <w:rPr>
                <w:rFonts w:ascii="Times New Roman" w:eastAsia="Times New Roman" w:hAnsi="Times New Roman" w:cs="Times New Roman"/>
                <w:color w:val="000000"/>
                <w:lang w:eastAsia="ru-RU"/>
              </w:rPr>
              <w:t xml:space="preserve">аспорт 46 </w:t>
            </w:r>
            <w:r w:rsidR="00A732AB">
              <w:rPr>
                <w:rFonts w:ascii="Times New Roman" w:eastAsia="Times New Roman" w:hAnsi="Times New Roman" w:cs="Times New Roman"/>
                <w:color w:val="000000"/>
                <w:lang w:eastAsia="ru-RU"/>
              </w:rPr>
              <w:t>00</w:t>
            </w:r>
            <w:r w:rsidRPr="001E3640">
              <w:rPr>
                <w:rFonts w:ascii="Times New Roman" w:eastAsia="Times New Roman" w:hAnsi="Times New Roman" w:cs="Times New Roman"/>
                <w:color w:val="000000"/>
                <w:lang w:eastAsia="ru-RU"/>
              </w:rPr>
              <w:t xml:space="preserve">                </w:t>
            </w:r>
            <w:r w:rsidR="00CF7DA1" w:rsidRPr="001E3640">
              <w:rPr>
                <w:rFonts w:ascii="Times New Roman" w:eastAsia="Times New Roman" w:hAnsi="Times New Roman" w:cs="Times New Roman"/>
                <w:color w:val="000000"/>
                <w:lang w:eastAsia="ru-RU"/>
              </w:rPr>
              <w:t xml:space="preserve"> № </w:t>
            </w:r>
            <w:r w:rsidR="00A732AB">
              <w:rPr>
                <w:rFonts w:ascii="Times New Roman" w:eastAsia="Times New Roman" w:hAnsi="Times New Roman" w:cs="Times New Roman"/>
                <w:color w:val="000000"/>
                <w:lang w:eastAsia="ru-RU"/>
              </w:rPr>
              <w:t>774022</w:t>
            </w:r>
            <w:r w:rsidRPr="001E3640">
              <w:rPr>
                <w:rFonts w:ascii="Times New Roman" w:eastAsia="Times New Roman" w:hAnsi="Times New Roman" w:cs="Times New Roman"/>
                <w:color w:val="000000"/>
                <w:lang w:eastAsia="ru-RU"/>
              </w:rPr>
              <w:t>,</w:t>
            </w:r>
            <w:r w:rsidR="00CF7DA1" w:rsidRPr="001E3640">
              <w:rPr>
                <w:rFonts w:ascii="Times New Roman" w:eastAsia="Times New Roman" w:hAnsi="Times New Roman" w:cs="Times New Roman"/>
                <w:color w:val="000000"/>
                <w:lang w:eastAsia="ru-RU"/>
              </w:rPr>
              <w:t xml:space="preserve"> Выдан </w:t>
            </w:r>
            <w:r w:rsidR="00A732AB">
              <w:rPr>
                <w:rFonts w:ascii="Times New Roman" w:eastAsia="Times New Roman" w:hAnsi="Times New Roman" w:cs="Times New Roman"/>
                <w:color w:val="000000"/>
                <w:lang w:eastAsia="ru-RU"/>
              </w:rPr>
              <w:t>Кубинским отделением милиции Одинцовского УВД</w:t>
            </w:r>
            <w:r w:rsidR="00CF7DA1" w:rsidRPr="001E3640">
              <w:rPr>
                <w:rFonts w:ascii="Times New Roman" w:eastAsia="Times New Roman" w:hAnsi="Times New Roman" w:cs="Times New Roman"/>
                <w:color w:val="000000"/>
                <w:lang w:eastAsia="ru-RU"/>
              </w:rPr>
              <w:t xml:space="preserve"> Московской области ИНН </w:t>
            </w:r>
            <w:r w:rsidR="00A732AB">
              <w:rPr>
                <w:rFonts w:ascii="Times New Roman" w:eastAsia="Times New Roman" w:hAnsi="Times New Roman" w:cs="Times New Roman"/>
                <w:color w:val="000000"/>
                <w:lang w:eastAsia="ru-RU"/>
              </w:rPr>
              <w:t>503217938754</w:t>
            </w:r>
          </w:p>
          <w:p w:rsidR="00CF7DA1" w:rsidRPr="001E3640" w:rsidRDefault="00CF7DA1" w:rsidP="00CF7DA1">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ОГРНИП </w:t>
            </w:r>
            <w:r w:rsidR="00A732AB">
              <w:rPr>
                <w:rFonts w:ascii="Times New Roman" w:eastAsia="Times New Roman" w:hAnsi="Times New Roman" w:cs="Times New Roman"/>
                <w:color w:val="000000"/>
                <w:lang w:eastAsia="ru-RU"/>
              </w:rPr>
              <w:t>317502400027291</w:t>
            </w:r>
          </w:p>
          <w:p w:rsidR="00CF7DA1" w:rsidRPr="001E3640" w:rsidRDefault="00CF7DA1" w:rsidP="00CF7DA1">
            <w:pPr>
              <w:spacing w:after="0" w:line="240" w:lineRule="auto"/>
              <w:jc w:val="center"/>
              <w:rPr>
                <w:rFonts w:ascii="Times New Roman" w:eastAsia="Times New Roman" w:hAnsi="Times New Roman" w:cs="Times New Roman"/>
                <w:color w:val="000000"/>
                <w:highlight w:val="yellow"/>
                <w:lang w:eastAsia="ru-RU"/>
              </w:rPr>
            </w:pPr>
          </w:p>
          <w:p w:rsidR="00CF7DA1" w:rsidRPr="001E3640" w:rsidRDefault="00CF7DA1" w:rsidP="00CF7DA1">
            <w:pPr>
              <w:spacing w:after="0" w:line="240" w:lineRule="auto"/>
              <w:jc w:val="center"/>
              <w:rPr>
                <w:rFonts w:ascii="Times New Roman" w:eastAsia="Times New Roman" w:hAnsi="Times New Roman" w:cs="Times New Roman"/>
                <w:color w:val="000000"/>
                <w:highlight w:val="yellow"/>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CF7DA1" w:rsidRPr="001E3640" w:rsidRDefault="00CF7DA1" w:rsidP="00CF7DA1">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nil"/>
              <w:left w:val="nil"/>
              <w:bottom w:val="single" w:sz="4" w:space="0" w:color="auto"/>
              <w:right w:val="single" w:sz="4" w:space="0" w:color="auto"/>
            </w:tcBorders>
            <w:shd w:val="clear" w:color="auto" w:fill="auto"/>
            <w:vAlign w:val="center"/>
            <w:hideMark/>
          </w:tcPr>
          <w:p w:rsidR="00CF7DA1" w:rsidRPr="001E3640" w:rsidRDefault="00CF7DA1" w:rsidP="00CF7DA1">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1E364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tcBorders>
              <w:top w:val="nil"/>
              <w:left w:val="nil"/>
              <w:bottom w:val="single" w:sz="4" w:space="0" w:color="auto"/>
              <w:right w:val="single" w:sz="4" w:space="0" w:color="auto"/>
            </w:tcBorders>
            <w:shd w:val="clear" w:color="auto" w:fill="auto"/>
            <w:vAlign w:val="center"/>
            <w:hideMark/>
          </w:tcPr>
          <w:p w:rsidR="004B2A2C" w:rsidRPr="001E3640" w:rsidRDefault="004F743F"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1E364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A2C" w:rsidRPr="001E3640" w:rsidRDefault="004F743F"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1E3640">
        <w:trPr>
          <w:trHeight w:val="669"/>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A2C" w:rsidRPr="001E3640" w:rsidRDefault="004F743F"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1E364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A2C" w:rsidRPr="001E3640" w:rsidRDefault="004F743F"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734E6A">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w:t>
            </w:r>
            <w:r w:rsidRPr="001E3640">
              <w:rPr>
                <w:rFonts w:ascii="Times New Roman" w:eastAsia="Times New Roman" w:hAnsi="Times New Roman" w:cs="Times New Roman"/>
                <w:color w:val="000000"/>
                <w:lang w:eastAsia="ru-RU"/>
              </w:rPr>
              <w:lastRenderedPageBreak/>
              <w:t>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проведении открытого конкурса</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A2C" w:rsidRPr="001E3640" w:rsidRDefault="00BF6A37"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lastRenderedPageBreak/>
              <w:t>Присутствует</w:t>
            </w:r>
          </w:p>
        </w:tc>
      </w:tr>
      <w:tr w:rsidR="004B2A2C" w:rsidRPr="001E3640" w:rsidTr="00734E6A">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3549DC" w:rsidP="004B2A2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копия учредительных документов участника конкурса (для юридического лица)</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3549DC" w:rsidP="004B2A2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w:t>
            </w:r>
            <w:r w:rsidRPr="001E3640">
              <w:rPr>
                <w:rFonts w:ascii="Times New Roman" w:eastAsia="Times New Roman" w:hAnsi="Times New Roman" w:cs="Times New Roman"/>
                <w:color w:val="000000"/>
                <w:lang w:eastAsia="ru-RU"/>
              </w:rPr>
              <w:lastRenderedPageBreak/>
              <w:t>участие в конкурсе, обеспечения исполнения договора является крупной сделкой</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3549DC" w:rsidP="004B2A2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F743F"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A422D"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предложение участника конкурса в отношении условий проведения ярмарки</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F743F"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1152"/>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A422D" w:rsidP="004A422D">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2A2C" w:rsidRPr="001E3640" w:rsidRDefault="00A732AB" w:rsidP="004B2A2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p w:rsidR="00CF7DA1" w:rsidRPr="001E3640" w:rsidRDefault="00CF7DA1" w:rsidP="004B2A2C">
            <w:pPr>
              <w:spacing w:after="0" w:line="240" w:lineRule="auto"/>
              <w:jc w:val="center"/>
              <w:rPr>
                <w:rFonts w:ascii="Times New Roman" w:eastAsia="Times New Roman" w:hAnsi="Times New Roman" w:cs="Times New Roman"/>
                <w:color w:val="000000"/>
                <w:lang w:eastAsia="ru-RU"/>
              </w:rPr>
            </w:pP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2A2C" w:rsidRPr="001E3640" w:rsidRDefault="00A732AB" w:rsidP="004B2A2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01.02.2021</w:t>
            </w:r>
          </w:p>
          <w:p w:rsidR="00FB0997" w:rsidRPr="001E3640" w:rsidRDefault="00FB0997" w:rsidP="00A732A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13 ч 5</w:t>
            </w:r>
            <w:r w:rsidR="00A732AB">
              <w:rPr>
                <w:rFonts w:ascii="Times New Roman" w:eastAsia="Times New Roman" w:hAnsi="Times New Roman" w:cs="Times New Roman"/>
                <w:color w:val="000000"/>
                <w:lang w:eastAsia="ru-RU"/>
              </w:rPr>
              <w:t>5</w:t>
            </w:r>
            <w:r w:rsidRPr="001E3640">
              <w:rPr>
                <w:rFonts w:ascii="Times New Roman" w:eastAsia="Times New Roman" w:hAnsi="Times New Roman" w:cs="Times New Roman"/>
                <w:color w:val="000000"/>
                <w:lang w:eastAsia="ru-RU"/>
              </w:rPr>
              <w:t xml:space="preserve"> мин.</w:t>
            </w:r>
          </w:p>
        </w:tc>
        <w:tc>
          <w:tcPr>
            <w:tcW w:w="8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32AB" w:rsidRPr="001E3640" w:rsidRDefault="00A732AB" w:rsidP="00A732A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ООО «МосОблТорг»</w:t>
            </w:r>
          </w:p>
          <w:p w:rsidR="00A732AB" w:rsidRPr="00A732AB" w:rsidRDefault="00A732AB" w:rsidP="00A732AB">
            <w:pPr>
              <w:spacing w:after="0" w:line="240" w:lineRule="auto"/>
              <w:jc w:val="center"/>
              <w:rPr>
                <w:rFonts w:ascii="Times New Roman" w:eastAsia="Times New Roman" w:hAnsi="Times New Roman" w:cs="Times New Roman"/>
                <w:color w:val="000000"/>
                <w:lang w:eastAsia="ru-RU"/>
              </w:rPr>
            </w:pPr>
            <w:r w:rsidRPr="00A732AB">
              <w:rPr>
                <w:rFonts w:ascii="Times New Roman" w:eastAsia="Times New Roman" w:hAnsi="Times New Roman" w:cs="Times New Roman"/>
                <w:color w:val="000000"/>
                <w:lang w:eastAsia="ru-RU"/>
              </w:rPr>
              <w:t xml:space="preserve">Адрес: Московская обл. Люберецкий район, поселок Красково, ул. Заводская 2-я, д. 20/1, пом. </w:t>
            </w:r>
            <w:r w:rsidRPr="00A732AB">
              <w:rPr>
                <w:rFonts w:ascii="Times New Roman" w:eastAsia="Times New Roman" w:hAnsi="Times New Roman" w:cs="Times New Roman"/>
                <w:color w:val="000000"/>
                <w:lang w:val="en-US" w:eastAsia="ru-RU"/>
              </w:rPr>
              <w:t>VI</w:t>
            </w:r>
            <w:r w:rsidRPr="00A732AB">
              <w:rPr>
                <w:rFonts w:ascii="Times New Roman" w:eastAsia="Times New Roman" w:hAnsi="Times New Roman" w:cs="Times New Roman"/>
                <w:color w:val="000000"/>
                <w:lang w:eastAsia="ru-RU"/>
              </w:rPr>
              <w:t>, ком. 79.80</w:t>
            </w:r>
          </w:p>
          <w:p w:rsidR="00A732AB" w:rsidRPr="00A732AB" w:rsidRDefault="00A732AB" w:rsidP="00A732AB">
            <w:pPr>
              <w:spacing w:after="0" w:line="240" w:lineRule="auto"/>
              <w:jc w:val="center"/>
              <w:rPr>
                <w:rFonts w:ascii="Times New Roman" w:eastAsia="Times New Roman" w:hAnsi="Times New Roman" w:cs="Times New Roman"/>
                <w:color w:val="000000"/>
                <w:lang w:eastAsia="ru-RU"/>
              </w:rPr>
            </w:pPr>
            <w:r w:rsidRPr="00A732AB">
              <w:rPr>
                <w:rFonts w:ascii="Times New Roman" w:eastAsia="Times New Roman" w:hAnsi="Times New Roman" w:cs="Times New Roman"/>
                <w:color w:val="000000"/>
                <w:lang w:eastAsia="ru-RU"/>
              </w:rPr>
              <w:t>ИНН 5027215570</w:t>
            </w:r>
          </w:p>
          <w:p w:rsidR="00A732AB" w:rsidRPr="001E3640" w:rsidRDefault="00A732AB" w:rsidP="00A732AB">
            <w:pPr>
              <w:spacing w:after="0" w:line="240" w:lineRule="auto"/>
              <w:jc w:val="center"/>
              <w:rPr>
                <w:rFonts w:ascii="Times New Roman" w:eastAsia="Times New Roman" w:hAnsi="Times New Roman" w:cs="Times New Roman"/>
                <w:color w:val="000000"/>
                <w:lang w:eastAsia="ru-RU"/>
              </w:rPr>
            </w:pPr>
            <w:r w:rsidRPr="00A732AB">
              <w:rPr>
                <w:rFonts w:ascii="Times New Roman" w:eastAsia="Times New Roman" w:hAnsi="Times New Roman" w:cs="Times New Roman"/>
                <w:color w:val="000000"/>
                <w:lang w:eastAsia="ru-RU"/>
              </w:rPr>
              <w:t>ОГРН 1145027015088</w:t>
            </w:r>
          </w:p>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F743F"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F743F"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F743F"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F743F"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Pr="001E3640">
              <w:rPr>
                <w:rFonts w:ascii="Times New Roman" w:eastAsia="Times New Roman" w:hAnsi="Times New Roman" w:cs="Times New Roman"/>
                <w:color w:val="000000"/>
                <w:lang w:eastAsia="ru-RU"/>
              </w:rPr>
              <w:lastRenderedPageBreak/>
              <w:t>индивидуального предпринимателя), номер контактного телефона, адрес электронной почты, банковские реквизиты</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lastRenderedPageBreak/>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о проведении открытого конкурса</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FB0997"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 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A732AB"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копия учредительных документов участника конкурса (для юридического лица)</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A732AB"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A732AB"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F743F"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A732AB"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предложение участника конкурса в отношении условий проведения ярмарки</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4B2A2C" w:rsidRPr="001E3640" w:rsidTr="00C17BE0">
        <w:trPr>
          <w:trHeight w:val="20"/>
        </w:trPr>
        <w:tc>
          <w:tcPr>
            <w:tcW w:w="695"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4B2A2C" w:rsidRPr="001E3640" w:rsidRDefault="004B2A2C" w:rsidP="004B2A2C">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4B2A2C"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B2A2C" w:rsidRPr="001E3640" w:rsidRDefault="007A3779" w:rsidP="004B2A2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bl>
    <w:p w:rsidR="007A3779" w:rsidRPr="008F5E0C" w:rsidRDefault="007A3779" w:rsidP="007A3779">
      <w:pPr>
        <w:rPr>
          <w:rFonts w:ascii="Times New Roman" w:eastAsia="Times New Roman" w:hAnsi="Times New Roman" w:cs="Times New Roman"/>
          <w:sz w:val="24"/>
          <w:szCs w:val="24"/>
          <w:lang w:eastAsia="ru-RU"/>
        </w:rPr>
        <w:sectPr w:rsidR="007A3779" w:rsidRPr="008F5E0C" w:rsidSect="00600086">
          <w:pgSz w:w="16838" w:h="11906" w:orient="landscape"/>
          <w:pgMar w:top="284" w:right="1134" w:bottom="851" w:left="1134" w:header="709" w:footer="709" w:gutter="0"/>
          <w:cols w:space="708"/>
          <w:titlePg/>
          <w:docGrid w:linePitch="360"/>
        </w:sectPr>
      </w:pPr>
    </w:p>
    <w:p w:rsidR="00072134" w:rsidRPr="008F5E0C" w:rsidRDefault="00072134" w:rsidP="000E3766">
      <w:pPr>
        <w:spacing w:after="0" w:line="240" w:lineRule="auto"/>
        <w:outlineLvl w:val="2"/>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Условия проведения ярмарки, указанные в заявке(ах) на участие в открытом конкурсе и являющиеся критерием оценки заявок на участие в открытом конкурсе</w:t>
      </w:r>
      <w:r w:rsidR="00D72885" w:rsidRPr="008F5E0C">
        <w:rPr>
          <w:rFonts w:ascii="Times New Roman" w:eastAsia="Times New Roman" w:hAnsi="Times New Roman" w:cs="Times New Roman"/>
          <w:color w:val="000000"/>
          <w:sz w:val="24"/>
          <w:szCs w:val="24"/>
          <w:lang w:eastAsia="ru-RU"/>
        </w:rPr>
        <w:t>:</w:t>
      </w:r>
    </w:p>
    <w:p w:rsidR="00855D4F" w:rsidRDefault="00855D4F" w:rsidP="001E3640">
      <w:pPr>
        <w:spacing w:after="0" w:line="240" w:lineRule="auto"/>
        <w:jc w:val="both"/>
        <w:rPr>
          <w:rFonts w:ascii="Times New Roman" w:eastAsia="Times New Roman" w:hAnsi="Times New Roman" w:cs="Times New Roman"/>
          <w:b/>
          <w:bCs/>
          <w:color w:val="000000"/>
          <w:sz w:val="24"/>
          <w:szCs w:val="24"/>
          <w:lang w:eastAsia="ru-RU"/>
        </w:rPr>
      </w:pPr>
      <w:r w:rsidRPr="008F5E0C">
        <w:rPr>
          <w:rFonts w:ascii="Times New Roman" w:eastAsia="Times New Roman" w:hAnsi="Times New Roman" w:cs="Times New Roman"/>
          <w:b/>
          <w:bCs/>
          <w:color w:val="000000"/>
          <w:sz w:val="24"/>
          <w:szCs w:val="24"/>
          <w:lang w:eastAsia="ru-RU"/>
        </w:rPr>
        <w:t>Заявки на участие в открытом конкурсе Лот №1</w:t>
      </w:r>
    </w:p>
    <w:p w:rsidR="001E3640" w:rsidRPr="008F5E0C" w:rsidRDefault="001E3640" w:rsidP="001E3640">
      <w:pPr>
        <w:spacing w:after="0" w:line="240" w:lineRule="auto"/>
        <w:jc w:val="both"/>
        <w:rPr>
          <w:rFonts w:ascii="Times New Roman" w:eastAsia="Times New Roman" w:hAnsi="Times New Roman" w:cs="Times New Roman"/>
          <w:color w:val="000000"/>
          <w:sz w:val="24"/>
          <w:szCs w:val="24"/>
          <w:lang w:eastAsia="ru-RU"/>
        </w:rPr>
      </w:pPr>
    </w:p>
    <w:p w:rsidR="00D72885" w:rsidRPr="008F5E0C" w:rsidRDefault="00D72885" w:rsidP="000E3766">
      <w:pPr>
        <w:spacing w:after="0" w:line="240" w:lineRule="auto"/>
        <w:outlineLvl w:val="2"/>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888"/>
        <w:gridCol w:w="2394"/>
        <w:gridCol w:w="2974"/>
        <w:gridCol w:w="3089"/>
      </w:tblGrid>
      <w:tr w:rsidR="005C1D39" w:rsidRPr="008F5E0C" w:rsidTr="00C17BE0">
        <w:trPr>
          <w:trHeight w:val="945"/>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заявки</w:t>
            </w:r>
          </w:p>
        </w:tc>
        <w:tc>
          <w:tcPr>
            <w:tcW w:w="128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Краткая информация об участнике</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Наименование критериев</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Условия исполнения договора по заявке</w:t>
            </w:r>
          </w:p>
        </w:tc>
      </w:tr>
      <w:tr w:rsidR="005C1D39" w:rsidRPr="008F5E0C" w:rsidTr="00C17BE0">
        <w:trPr>
          <w:trHeight w:val="315"/>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w:t>
            </w:r>
          </w:p>
        </w:tc>
        <w:tc>
          <w:tcPr>
            <w:tcW w:w="1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60C" w:rsidRPr="001E3640" w:rsidRDefault="0037060C" w:rsidP="0037060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ООО «МосОблТорг»</w:t>
            </w:r>
          </w:p>
          <w:p w:rsidR="0037060C" w:rsidRPr="00A732AB" w:rsidRDefault="0037060C" w:rsidP="0037060C">
            <w:pPr>
              <w:spacing w:after="0" w:line="240" w:lineRule="auto"/>
              <w:jc w:val="center"/>
              <w:rPr>
                <w:rFonts w:ascii="Times New Roman" w:eastAsia="Times New Roman" w:hAnsi="Times New Roman" w:cs="Times New Roman"/>
                <w:color w:val="000000"/>
                <w:lang w:eastAsia="ru-RU"/>
              </w:rPr>
            </w:pPr>
            <w:r w:rsidRPr="00A732AB">
              <w:rPr>
                <w:rFonts w:ascii="Times New Roman" w:eastAsia="Times New Roman" w:hAnsi="Times New Roman" w:cs="Times New Roman"/>
                <w:color w:val="000000"/>
                <w:lang w:eastAsia="ru-RU"/>
              </w:rPr>
              <w:t xml:space="preserve">Адрес: Московская обл. Люберецкий район, поселок Красково, ул. Заводская 2-я, д. 20/1, пом. </w:t>
            </w:r>
            <w:r w:rsidRPr="00A732AB">
              <w:rPr>
                <w:rFonts w:ascii="Times New Roman" w:eastAsia="Times New Roman" w:hAnsi="Times New Roman" w:cs="Times New Roman"/>
                <w:color w:val="000000"/>
                <w:lang w:val="en-US" w:eastAsia="ru-RU"/>
              </w:rPr>
              <w:t>VI</w:t>
            </w:r>
            <w:r w:rsidRPr="00A732AB">
              <w:rPr>
                <w:rFonts w:ascii="Times New Roman" w:eastAsia="Times New Roman" w:hAnsi="Times New Roman" w:cs="Times New Roman"/>
                <w:color w:val="000000"/>
                <w:lang w:eastAsia="ru-RU"/>
              </w:rPr>
              <w:t>, ком. 79.80</w:t>
            </w:r>
          </w:p>
          <w:p w:rsidR="0037060C" w:rsidRPr="00A732AB" w:rsidRDefault="0037060C" w:rsidP="0037060C">
            <w:pPr>
              <w:spacing w:after="0" w:line="240" w:lineRule="auto"/>
              <w:jc w:val="center"/>
              <w:rPr>
                <w:rFonts w:ascii="Times New Roman" w:eastAsia="Times New Roman" w:hAnsi="Times New Roman" w:cs="Times New Roman"/>
                <w:color w:val="000000"/>
                <w:lang w:eastAsia="ru-RU"/>
              </w:rPr>
            </w:pPr>
            <w:r w:rsidRPr="00A732AB">
              <w:rPr>
                <w:rFonts w:ascii="Times New Roman" w:eastAsia="Times New Roman" w:hAnsi="Times New Roman" w:cs="Times New Roman"/>
                <w:color w:val="000000"/>
                <w:lang w:eastAsia="ru-RU"/>
              </w:rPr>
              <w:t>ИНН 5027215570</w:t>
            </w:r>
          </w:p>
          <w:p w:rsidR="005C1D39" w:rsidRPr="008F5E0C" w:rsidRDefault="0037060C" w:rsidP="0037060C">
            <w:pPr>
              <w:spacing w:after="0" w:line="240" w:lineRule="auto"/>
              <w:jc w:val="center"/>
              <w:rPr>
                <w:rFonts w:ascii="Times New Roman" w:eastAsia="Times New Roman" w:hAnsi="Times New Roman" w:cs="Times New Roman"/>
                <w:color w:val="000000"/>
                <w:sz w:val="24"/>
                <w:szCs w:val="24"/>
                <w:lang w:eastAsia="ru-RU"/>
              </w:rPr>
            </w:pPr>
            <w:r w:rsidRPr="00A732AB">
              <w:rPr>
                <w:rFonts w:ascii="Times New Roman" w:eastAsia="Times New Roman" w:hAnsi="Times New Roman" w:cs="Times New Roman"/>
                <w:color w:val="000000"/>
                <w:lang w:eastAsia="ru-RU"/>
              </w:rPr>
              <w:t>ОГРН 1145027015088</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37060C" w:rsidP="003706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135 300</w:t>
            </w:r>
            <w:r w:rsidR="00901A75" w:rsidRPr="008F5E0C">
              <w:rPr>
                <w:rFonts w:ascii="Times New Roman" w:eastAsia="Times New Roman" w:hAnsi="Times New Roman" w:cs="Times New Roman"/>
                <w:color w:val="000000"/>
                <w:sz w:val="24"/>
                <w:szCs w:val="24"/>
                <w:lang w:eastAsia="ru-RU"/>
              </w:rPr>
              <w:t xml:space="preserve"> руб.</w:t>
            </w:r>
          </w:p>
        </w:tc>
      </w:tr>
      <w:tr w:rsidR="005C1D39" w:rsidRPr="008F5E0C" w:rsidTr="00C17BE0">
        <w:trPr>
          <w:trHeight w:val="315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Опыт участника конкурса в организации ярмарок, дн.</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37060C" w:rsidP="005C1D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6000</w:t>
            </w:r>
            <w:r w:rsidR="004A03EB">
              <w:rPr>
                <w:rFonts w:ascii="Times New Roman" w:eastAsia="Times New Roman" w:hAnsi="Times New Roman" w:cs="Times New Roman"/>
                <w:color w:val="000000"/>
                <w:sz w:val="24"/>
                <w:szCs w:val="24"/>
                <w:lang w:eastAsia="ru-RU"/>
              </w:rPr>
              <w:t xml:space="preserve"> тыс.</w:t>
            </w:r>
          </w:p>
        </w:tc>
      </w:tr>
      <w:tr w:rsidR="005C1D39" w:rsidRPr="008F5E0C" w:rsidTr="00C17BE0">
        <w:trPr>
          <w:trHeight w:val="63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CF0C4B" w:rsidP="005C1D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шт.</w:t>
            </w:r>
          </w:p>
        </w:tc>
      </w:tr>
      <w:tr w:rsidR="005C1D39" w:rsidRPr="008F5E0C" w:rsidTr="00C17BE0">
        <w:trPr>
          <w:trHeight w:val="63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5C1D39" w:rsidRPr="008F5E0C" w:rsidTr="00C17BE0">
        <w:trPr>
          <w:trHeight w:val="945"/>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bl>
    <w:p w:rsidR="001107CE" w:rsidRDefault="001107CE" w:rsidP="00EC6BAC">
      <w:pPr>
        <w:spacing w:after="0" w:line="240" w:lineRule="auto"/>
        <w:jc w:val="both"/>
        <w:rPr>
          <w:rFonts w:ascii="Times New Roman" w:eastAsia="Times New Roman" w:hAnsi="Times New Roman" w:cs="Times New Roman"/>
          <w:b/>
          <w:bCs/>
          <w:color w:val="000000"/>
          <w:sz w:val="24"/>
          <w:szCs w:val="24"/>
          <w:lang w:eastAsia="ru-RU"/>
        </w:rPr>
      </w:pPr>
    </w:p>
    <w:p w:rsidR="00EC6BAC" w:rsidRPr="008F5E0C" w:rsidRDefault="00EC6BAC" w:rsidP="00EC6BAC">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b/>
          <w:bCs/>
          <w:color w:val="000000"/>
          <w:sz w:val="24"/>
          <w:szCs w:val="24"/>
          <w:lang w:eastAsia="ru-RU"/>
        </w:rPr>
        <w:t>Заявки на участие в открытом конкурсе Лот №2</w:t>
      </w:r>
    </w:p>
    <w:p w:rsidR="00EC6BAC" w:rsidRPr="008F5E0C" w:rsidRDefault="00EC6BAC" w:rsidP="000E3766">
      <w:pPr>
        <w:spacing w:after="0" w:line="240" w:lineRule="auto"/>
        <w:outlineLvl w:val="2"/>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888"/>
        <w:gridCol w:w="2394"/>
        <w:gridCol w:w="2974"/>
        <w:gridCol w:w="3089"/>
      </w:tblGrid>
      <w:tr w:rsidR="00EC6BAC" w:rsidRPr="008F5E0C" w:rsidTr="001E3640">
        <w:trPr>
          <w:trHeight w:val="945"/>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заявки</w:t>
            </w:r>
          </w:p>
        </w:tc>
        <w:tc>
          <w:tcPr>
            <w:tcW w:w="128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Краткая информация об участнике</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Наименование критериев</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Условия исполнения договора по заявке</w:t>
            </w:r>
          </w:p>
        </w:tc>
      </w:tr>
      <w:tr w:rsidR="00EC6BAC" w:rsidRPr="008F5E0C" w:rsidTr="001E3640">
        <w:trPr>
          <w:trHeight w:val="315"/>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w:t>
            </w:r>
          </w:p>
        </w:tc>
        <w:tc>
          <w:tcPr>
            <w:tcW w:w="1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60C" w:rsidRPr="001E3640" w:rsidRDefault="0037060C" w:rsidP="0037060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Индивидуальный предприниматель </w:t>
            </w:r>
            <w:r>
              <w:rPr>
                <w:rFonts w:ascii="Times New Roman" w:eastAsia="Times New Roman" w:hAnsi="Times New Roman" w:cs="Times New Roman"/>
                <w:color w:val="000000"/>
                <w:lang w:eastAsia="ru-RU"/>
              </w:rPr>
              <w:t>Любченко Сергей Александрович</w:t>
            </w:r>
            <w:r w:rsidRPr="001E3640">
              <w:rPr>
                <w:rFonts w:ascii="Times New Roman" w:eastAsia="Times New Roman" w:hAnsi="Times New Roman" w:cs="Times New Roman"/>
                <w:color w:val="000000"/>
                <w:lang w:eastAsia="ru-RU"/>
              </w:rPr>
              <w:t xml:space="preserve"> </w:t>
            </w:r>
          </w:p>
          <w:p w:rsidR="0037060C" w:rsidRPr="001E3640" w:rsidRDefault="0037060C" w:rsidP="0037060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паспорт 46 </w:t>
            </w:r>
            <w:r>
              <w:rPr>
                <w:rFonts w:ascii="Times New Roman" w:eastAsia="Times New Roman" w:hAnsi="Times New Roman" w:cs="Times New Roman"/>
                <w:color w:val="000000"/>
                <w:lang w:eastAsia="ru-RU"/>
              </w:rPr>
              <w:t>00</w:t>
            </w:r>
            <w:r w:rsidRPr="001E3640">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774022</w:t>
            </w:r>
            <w:r w:rsidRPr="001E3640">
              <w:rPr>
                <w:rFonts w:ascii="Times New Roman" w:eastAsia="Times New Roman" w:hAnsi="Times New Roman" w:cs="Times New Roman"/>
                <w:color w:val="000000"/>
                <w:lang w:eastAsia="ru-RU"/>
              </w:rPr>
              <w:t xml:space="preserve">, Выдан </w:t>
            </w:r>
            <w:r>
              <w:rPr>
                <w:rFonts w:ascii="Times New Roman" w:eastAsia="Times New Roman" w:hAnsi="Times New Roman" w:cs="Times New Roman"/>
                <w:color w:val="000000"/>
                <w:lang w:eastAsia="ru-RU"/>
              </w:rPr>
              <w:t>Кубинским отделением милиции Одинцовского УВД</w:t>
            </w:r>
            <w:r w:rsidRPr="001E3640">
              <w:rPr>
                <w:rFonts w:ascii="Times New Roman" w:eastAsia="Times New Roman" w:hAnsi="Times New Roman" w:cs="Times New Roman"/>
                <w:color w:val="000000"/>
                <w:lang w:eastAsia="ru-RU"/>
              </w:rPr>
              <w:t xml:space="preserve"> Московской области ИНН </w:t>
            </w:r>
            <w:r>
              <w:rPr>
                <w:rFonts w:ascii="Times New Roman" w:eastAsia="Times New Roman" w:hAnsi="Times New Roman" w:cs="Times New Roman"/>
                <w:color w:val="000000"/>
                <w:lang w:eastAsia="ru-RU"/>
              </w:rPr>
              <w:t>503217938754</w:t>
            </w:r>
          </w:p>
          <w:p w:rsidR="0037060C" w:rsidRPr="001E3640" w:rsidRDefault="0037060C" w:rsidP="0037060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ОГРНИП </w:t>
            </w:r>
            <w:r>
              <w:rPr>
                <w:rFonts w:ascii="Times New Roman" w:eastAsia="Times New Roman" w:hAnsi="Times New Roman" w:cs="Times New Roman"/>
                <w:color w:val="000000"/>
                <w:lang w:eastAsia="ru-RU"/>
              </w:rPr>
              <w:t>317502400027291</w:t>
            </w:r>
          </w:p>
          <w:p w:rsidR="00DB0246" w:rsidRPr="008F5E0C" w:rsidRDefault="00DB0246" w:rsidP="00DB0246">
            <w:pPr>
              <w:spacing w:after="0" w:line="240" w:lineRule="auto"/>
              <w:jc w:val="center"/>
              <w:rPr>
                <w:rFonts w:ascii="Times New Roman" w:eastAsia="Times New Roman" w:hAnsi="Times New Roman" w:cs="Times New Roman"/>
                <w:color w:val="000000"/>
                <w:sz w:val="24"/>
                <w:szCs w:val="24"/>
                <w:lang w:eastAsia="ru-RU"/>
              </w:rPr>
            </w:pPr>
          </w:p>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p>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CF0C4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Цена договора, руб.</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CF0C4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1 </w:t>
            </w:r>
            <w:r w:rsidR="0037060C">
              <w:rPr>
                <w:rFonts w:ascii="Times New Roman" w:eastAsia="Times New Roman" w:hAnsi="Times New Roman" w:cs="Times New Roman"/>
                <w:color w:val="000000"/>
                <w:sz w:val="24"/>
                <w:szCs w:val="24"/>
                <w:lang w:eastAsia="ru-RU"/>
              </w:rPr>
              <w:t>000</w:t>
            </w:r>
            <w:r w:rsidRPr="008F5E0C">
              <w:rPr>
                <w:rFonts w:ascii="Times New Roman" w:eastAsia="Times New Roman" w:hAnsi="Times New Roman" w:cs="Times New Roman"/>
                <w:color w:val="000000"/>
                <w:sz w:val="24"/>
                <w:szCs w:val="24"/>
                <w:lang w:eastAsia="ru-RU"/>
              </w:rPr>
              <w:t xml:space="preserve"> 000 руб.</w:t>
            </w:r>
          </w:p>
        </w:tc>
      </w:tr>
      <w:tr w:rsidR="00EC6BAC" w:rsidRPr="008F5E0C" w:rsidTr="001E3640">
        <w:trPr>
          <w:trHeight w:val="315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Опыт участника конкурса в организации ярмарок, дн.</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CF0C4B" w:rsidP="008828E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1320</w:t>
            </w:r>
          </w:p>
        </w:tc>
      </w:tr>
      <w:tr w:rsidR="00EC6BAC" w:rsidRPr="008F5E0C" w:rsidTr="001E3640">
        <w:trPr>
          <w:trHeight w:val="63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CF0C4B" w:rsidP="008828E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шт.</w:t>
            </w:r>
          </w:p>
        </w:tc>
      </w:tr>
      <w:tr w:rsidR="00EC6BAC" w:rsidRPr="008F5E0C" w:rsidTr="001E3640">
        <w:trPr>
          <w:trHeight w:val="63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EC6BAC" w:rsidRPr="008F5E0C" w:rsidTr="001E3640">
        <w:trPr>
          <w:trHeight w:val="945"/>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r w:rsidR="00EC6BAC" w:rsidRPr="008F5E0C" w:rsidTr="001E3640">
        <w:trPr>
          <w:trHeight w:val="315"/>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2</w:t>
            </w:r>
          </w:p>
        </w:tc>
        <w:tc>
          <w:tcPr>
            <w:tcW w:w="12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7060C" w:rsidRPr="001E3640" w:rsidRDefault="0037060C" w:rsidP="0037060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ООО «МосОблТорг»</w:t>
            </w:r>
          </w:p>
          <w:p w:rsidR="0037060C" w:rsidRPr="00A732AB" w:rsidRDefault="0037060C" w:rsidP="0037060C">
            <w:pPr>
              <w:spacing w:after="0" w:line="240" w:lineRule="auto"/>
              <w:jc w:val="center"/>
              <w:rPr>
                <w:rFonts w:ascii="Times New Roman" w:eastAsia="Times New Roman" w:hAnsi="Times New Roman" w:cs="Times New Roman"/>
                <w:color w:val="000000"/>
                <w:lang w:eastAsia="ru-RU"/>
              </w:rPr>
            </w:pPr>
            <w:r w:rsidRPr="00A732AB">
              <w:rPr>
                <w:rFonts w:ascii="Times New Roman" w:eastAsia="Times New Roman" w:hAnsi="Times New Roman" w:cs="Times New Roman"/>
                <w:color w:val="000000"/>
                <w:lang w:eastAsia="ru-RU"/>
              </w:rPr>
              <w:t xml:space="preserve">Адрес: Московская обл. Люберецкий район, поселок Красково, ул. Заводская 2-я, д. 20/1, пом. </w:t>
            </w:r>
            <w:r w:rsidRPr="00A732AB">
              <w:rPr>
                <w:rFonts w:ascii="Times New Roman" w:eastAsia="Times New Roman" w:hAnsi="Times New Roman" w:cs="Times New Roman"/>
                <w:color w:val="000000"/>
                <w:lang w:val="en-US" w:eastAsia="ru-RU"/>
              </w:rPr>
              <w:t>VI</w:t>
            </w:r>
            <w:r w:rsidRPr="00A732AB">
              <w:rPr>
                <w:rFonts w:ascii="Times New Roman" w:eastAsia="Times New Roman" w:hAnsi="Times New Roman" w:cs="Times New Roman"/>
                <w:color w:val="000000"/>
                <w:lang w:eastAsia="ru-RU"/>
              </w:rPr>
              <w:t>, ком. 79.80</w:t>
            </w:r>
          </w:p>
          <w:p w:rsidR="0037060C" w:rsidRPr="00A732AB" w:rsidRDefault="0037060C" w:rsidP="0037060C">
            <w:pPr>
              <w:spacing w:after="0" w:line="240" w:lineRule="auto"/>
              <w:jc w:val="center"/>
              <w:rPr>
                <w:rFonts w:ascii="Times New Roman" w:eastAsia="Times New Roman" w:hAnsi="Times New Roman" w:cs="Times New Roman"/>
                <w:color w:val="000000"/>
                <w:lang w:eastAsia="ru-RU"/>
              </w:rPr>
            </w:pPr>
            <w:r w:rsidRPr="00A732AB">
              <w:rPr>
                <w:rFonts w:ascii="Times New Roman" w:eastAsia="Times New Roman" w:hAnsi="Times New Roman" w:cs="Times New Roman"/>
                <w:color w:val="000000"/>
                <w:lang w:eastAsia="ru-RU"/>
              </w:rPr>
              <w:t>ИНН 5027215570</w:t>
            </w:r>
          </w:p>
          <w:p w:rsidR="00EC6BAC" w:rsidRPr="008F5E0C" w:rsidRDefault="0037060C" w:rsidP="0037060C">
            <w:pPr>
              <w:spacing w:after="0" w:line="240" w:lineRule="auto"/>
              <w:jc w:val="center"/>
              <w:rPr>
                <w:rFonts w:ascii="Times New Roman" w:eastAsia="Times New Roman" w:hAnsi="Times New Roman" w:cs="Times New Roman"/>
                <w:color w:val="000000"/>
                <w:sz w:val="24"/>
                <w:szCs w:val="24"/>
                <w:lang w:eastAsia="ru-RU"/>
              </w:rPr>
            </w:pPr>
            <w:r w:rsidRPr="00A732AB">
              <w:rPr>
                <w:rFonts w:ascii="Times New Roman" w:eastAsia="Times New Roman" w:hAnsi="Times New Roman" w:cs="Times New Roman"/>
                <w:color w:val="000000"/>
                <w:lang w:eastAsia="ru-RU"/>
              </w:rPr>
              <w:t>ОГРН 1145027015088</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37060C" w:rsidP="008828E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C6BAC" w:rsidRPr="008F5E0C">
              <w:rPr>
                <w:rFonts w:ascii="Times New Roman" w:eastAsia="Times New Roman" w:hAnsi="Times New Roman" w:cs="Times New Roman"/>
                <w:color w:val="000000"/>
                <w:sz w:val="24"/>
                <w:szCs w:val="24"/>
                <w:lang w:eastAsia="ru-RU"/>
              </w:rPr>
              <w:t> 000 000 руб.</w:t>
            </w:r>
          </w:p>
        </w:tc>
      </w:tr>
      <w:tr w:rsidR="00EC6BAC" w:rsidRPr="008F5E0C" w:rsidTr="001E3640">
        <w:trPr>
          <w:trHeight w:val="63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Опыт участника конкурса в организации ярмарок, дн.</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37060C" w:rsidP="008828E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6000</w:t>
            </w:r>
            <w:r w:rsidR="004A03EB">
              <w:rPr>
                <w:rFonts w:ascii="Times New Roman" w:eastAsia="Times New Roman" w:hAnsi="Times New Roman" w:cs="Times New Roman"/>
                <w:color w:val="000000"/>
                <w:sz w:val="24"/>
                <w:szCs w:val="24"/>
                <w:lang w:eastAsia="ru-RU"/>
              </w:rPr>
              <w:t xml:space="preserve"> тыс.</w:t>
            </w:r>
          </w:p>
        </w:tc>
      </w:tr>
      <w:tr w:rsidR="00EC6BAC" w:rsidRPr="008F5E0C" w:rsidTr="001E3640">
        <w:trPr>
          <w:trHeight w:val="63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CF0C4B" w:rsidP="008828E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шт.</w:t>
            </w:r>
          </w:p>
        </w:tc>
      </w:tr>
      <w:tr w:rsidR="00EC6BAC" w:rsidRPr="008F5E0C" w:rsidTr="001E3640">
        <w:trPr>
          <w:trHeight w:val="63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EC6BAC" w:rsidRPr="008F5E0C" w:rsidTr="001E3640">
        <w:trPr>
          <w:trHeight w:val="945"/>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EC6BAC" w:rsidRPr="008F5E0C" w:rsidRDefault="00EC6BAC" w:rsidP="008828EB">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8828E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bl>
    <w:p w:rsidR="00072134" w:rsidRPr="008F5E0C" w:rsidRDefault="00072134" w:rsidP="000E3766">
      <w:pPr>
        <w:spacing w:after="0" w:line="240" w:lineRule="auto"/>
        <w:outlineLvl w:val="2"/>
        <w:rPr>
          <w:rFonts w:ascii="Times New Roman" w:eastAsia="Times New Roman" w:hAnsi="Times New Roman" w:cs="Times New Roman"/>
          <w:b/>
          <w:bCs/>
          <w:color w:val="000000"/>
          <w:sz w:val="24"/>
          <w:szCs w:val="24"/>
          <w:lang w:eastAsia="ru-RU"/>
        </w:rPr>
      </w:pPr>
    </w:p>
    <w:p w:rsidR="000E3766" w:rsidRPr="008F5E0C" w:rsidRDefault="000E3766" w:rsidP="004B2A2C">
      <w:pPr>
        <w:pStyle w:val="a7"/>
        <w:numPr>
          <w:ilvl w:val="0"/>
          <w:numId w:val="2"/>
        </w:numPr>
        <w:spacing w:after="0" w:line="240" w:lineRule="auto"/>
        <w:outlineLvl w:val="2"/>
        <w:rPr>
          <w:rFonts w:ascii="Times New Roman" w:eastAsia="Times New Roman" w:hAnsi="Times New Roman" w:cs="Times New Roman"/>
          <w:b/>
          <w:bCs/>
          <w:color w:val="000000"/>
          <w:sz w:val="24"/>
          <w:szCs w:val="24"/>
          <w:lang w:eastAsia="ru-RU"/>
        </w:rPr>
      </w:pPr>
      <w:r w:rsidRPr="008F5E0C">
        <w:rPr>
          <w:rFonts w:ascii="Times New Roman" w:eastAsia="Times New Roman" w:hAnsi="Times New Roman" w:cs="Times New Roman"/>
          <w:b/>
          <w:bCs/>
          <w:color w:val="000000"/>
          <w:sz w:val="24"/>
          <w:szCs w:val="24"/>
          <w:lang w:eastAsia="ru-RU"/>
        </w:rPr>
        <w:t>Решение комиссии</w:t>
      </w:r>
    </w:p>
    <w:p w:rsidR="000E3766" w:rsidRPr="008F5E0C" w:rsidRDefault="000E3766" w:rsidP="000E3766">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Конкурсная комиссия проведет рассмотрение и оценку заявок на участие в открытом конкурсе в срок, указанный в извещении.</w:t>
      </w:r>
    </w:p>
    <w:p w:rsidR="000E3766" w:rsidRPr="008F5E0C" w:rsidRDefault="000E3766" w:rsidP="000E3766">
      <w:pPr>
        <w:spacing w:after="0" w:line="240" w:lineRule="auto"/>
        <w:rPr>
          <w:rFonts w:ascii="Times New Roman" w:eastAsia="Times New Roman" w:hAnsi="Times New Roman" w:cs="Times New Roman"/>
          <w:sz w:val="24"/>
          <w:szCs w:val="24"/>
          <w:lang w:eastAsia="ru-RU"/>
        </w:rPr>
      </w:pPr>
    </w:p>
    <w:p w:rsidR="000E3766" w:rsidRPr="008F5E0C" w:rsidRDefault="000E3766" w:rsidP="004B2A2C">
      <w:pPr>
        <w:pStyle w:val="a7"/>
        <w:numPr>
          <w:ilvl w:val="0"/>
          <w:numId w:val="2"/>
        </w:numPr>
        <w:spacing w:after="0" w:line="240" w:lineRule="auto"/>
        <w:outlineLvl w:val="2"/>
        <w:rPr>
          <w:rFonts w:ascii="Times New Roman" w:eastAsia="Times New Roman" w:hAnsi="Times New Roman" w:cs="Times New Roman"/>
          <w:b/>
          <w:bCs/>
          <w:color w:val="000000"/>
          <w:sz w:val="24"/>
          <w:szCs w:val="24"/>
          <w:lang w:eastAsia="ru-RU"/>
        </w:rPr>
      </w:pPr>
      <w:bookmarkStart w:id="3" w:name="_Hlk519085527"/>
      <w:r w:rsidRPr="008F5E0C">
        <w:rPr>
          <w:rFonts w:ascii="Times New Roman" w:eastAsia="Times New Roman" w:hAnsi="Times New Roman" w:cs="Times New Roman"/>
          <w:b/>
          <w:bCs/>
          <w:color w:val="000000"/>
          <w:sz w:val="24"/>
          <w:szCs w:val="24"/>
          <w:lang w:eastAsia="ru-RU"/>
        </w:rPr>
        <w:t>Публикация и хранение протокола</w:t>
      </w:r>
    </w:p>
    <w:p w:rsidR="000E3766" w:rsidRPr="008F5E0C" w:rsidRDefault="000E3766" w:rsidP="000E3766">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Настоящий протокол подлежит размещению не позднее рабочего дня, следующего за датой подписания этого протокола на официальном сайте и на сайте ЕПТ МО, www.torgi.gov.ru.</w:t>
      </w:r>
    </w:p>
    <w:bookmarkEnd w:id="3"/>
    <w:p w:rsidR="000E3766" w:rsidRPr="008F5E0C" w:rsidRDefault="000E3766" w:rsidP="000E3766">
      <w:pPr>
        <w:spacing w:after="0" w:line="240" w:lineRule="auto"/>
        <w:rPr>
          <w:rFonts w:ascii="Times New Roman" w:eastAsia="Times New Roman" w:hAnsi="Times New Roman" w:cs="Times New Roman"/>
          <w:sz w:val="24"/>
          <w:szCs w:val="24"/>
          <w:lang w:eastAsia="ru-RU"/>
        </w:rPr>
      </w:pPr>
    </w:p>
    <w:tbl>
      <w:tblPr>
        <w:tblW w:w="9180" w:type="dxa"/>
        <w:tblLook w:val="04A0" w:firstRow="1" w:lastRow="0" w:firstColumn="1" w:lastColumn="0" w:noHBand="0" w:noVBand="1"/>
      </w:tblPr>
      <w:tblGrid>
        <w:gridCol w:w="4248"/>
        <w:gridCol w:w="2698"/>
        <w:gridCol w:w="2234"/>
      </w:tblGrid>
      <w:tr w:rsidR="00072134" w:rsidRPr="00647EBC" w:rsidTr="003549DC">
        <w:trPr>
          <w:trHeight w:val="597"/>
        </w:trPr>
        <w:tc>
          <w:tcPr>
            <w:tcW w:w="4248" w:type="dxa"/>
            <w:shd w:val="clear" w:color="auto" w:fill="auto"/>
            <w:vAlign w:val="bottom"/>
          </w:tcPr>
          <w:p w:rsidR="00072134" w:rsidRPr="00647EBC" w:rsidRDefault="00072134" w:rsidP="004B2A2C">
            <w:pPr>
              <w:pStyle w:val="a4"/>
              <w:ind w:left="0"/>
              <w:jc w:val="left"/>
              <w:outlineLvl w:val="0"/>
              <w:rPr>
                <w:sz w:val="24"/>
                <w:szCs w:val="24"/>
              </w:rPr>
            </w:pPr>
            <w:bookmarkStart w:id="4" w:name="_Hlk519085594"/>
            <w:r w:rsidRPr="00647EBC">
              <w:rPr>
                <w:sz w:val="24"/>
                <w:szCs w:val="24"/>
              </w:rPr>
              <w:t>Председатель конкурсной комиссии</w:t>
            </w:r>
          </w:p>
        </w:tc>
        <w:tc>
          <w:tcPr>
            <w:tcW w:w="2698" w:type="dxa"/>
            <w:shd w:val="clear" w:color="auto" w:fill="auto"/>
            <w:vAlign w:val="bottom"/>
          </w:tcPr>
          <w:p w:rsidR="00072134" w:rsidRPr="00647EBC" w:rsidRDefault="00072134" w:rsidP="00D72885">
            <w:pPr>
              <w:pStyle w:val="a4"/>
              <w:ind w:left="0"/>
              <w:outlineLvl w:val="0"/>
              <w:rPr>
                <w:sz w:val="24"/>
                <w:szCs w:val="24"/>
              </w:rPr>
            </w:pPr>
            <w:r w:rsidRPr="00647EBC">
              <w:rPr>
                <w:sz w:val="24"/>
                <w:szCs w:val="24"/>
              </w:rPr>
              <w:t>_________________</w:t>
            </w:r>
          </w:p>
        </w:tc>
        <w:tc>
          <w:tcPr>
            <w:tcW w:w="2234" w:type="dxa"/>
            <w:shd w:val="clear" w:color="auto" w:fill="auto"/>
            <w:vAlign w:val="bottom"/>
          </w:tcPr>
          <w:p w:rsidR="00072134" w:rsidRPr="00647EBC" w:rsidRDefault="00072134" w:rsidP="00D72885">
            <w:pPr>
              <w:spacing w:after="0"/>
              <w:rPr>
                <w:rFonts w:ascii="Times New Roman" w:hAnsi="Times New Roman" w:cs="Times New Roman"/>
                <w:sz w:val="24"/>
                <w:szCs w:val="24"/>
              </w:rPr>
            </w:pPr>
            <w:r w:rsidRPr="00647EBC">
              <w:rPr>
                <w:rFonts w:ascii="Times New Roman" w:hAnsi="Times New Roman" w:cs="Times New Roman"/>
                <w:sz w:val="24"/>
                <w:szCs w:val="24"/>
              </w:rPr>
              <w:t>Шилова И.В.</w:t>
            </w:r>
          </w:p>
        </w:tc>
      </w:tr>
      <w:tr w:rsidR="0037060C" w:rsidRPr="00647EBC" w:rsidTr="00D72885">
        <w:trPr>
          <w:trHeight w:val="405"/>
        </w:trPr>
        <w:tc>
          <w:tcPr>
            <w:tcW w:w="4248" w:type="dxa"/>
            <w:shd w:val="clear" w:color="auto" w:fill="auto"/>
            <w:vAlign w:val="bottom"/>
          </w:tcPr>
          <w:p w:rsidR="0037060C" w:rsidRPr="00647EBC" w:rsidRDefault="0037060C" w:rsidP="0037060C">
            <w:pPr>
              <w:pStyle w:val="a4"/>
              <w:ind w:left="0"/>
              <w:jc w:val="left"/>
              <w:outlineLvl w:val="0"/>
              <w:rPr>
                <w:sz w:val="24"/>
                <w:szCs w:val="24"/>
              </w:rPr>
            </w:pPr>
          </w:p>
          <w:p w:rsidR="0037060C" w:rsidRPr="00647EBC" w:rsidRDefault="0037060C" w:rsidP="0037060C">
            <w:pPr>
              <w:pStyle w:val="a4"/>
              <w:ind w:left="0"/>
              <w:jc w:val="left"/>
              <w:outlineLvl w:val="0"/>
              <w:rPr>
                <w:sz w:val="24"/>
                <w:szCs w:val="24"/>
              </w:rPr>
            </w:pPr>
          </w:p>
          <w:p w:rsidR="0037060C" w:rsidRPr="00647EBC" w:rsidRDefault="0037060C" w:rsidP="0037060C">
            <w:pPr>
              <w:pStyle w:val="a4"/>
              <w:ind w:left="0"/>
              <w:jc w:val="left"/>
              <w:outlineLvl w:val="0"/>
              <w:rPr>
                <w:sz w:val="24"/>
                <w:szCs w:val="24"/>
              </w:rPr>
            </w:pPr>
            <w:r w:rsidRPr="00647EBC">
              <w:rPr>
                <w:sz w:val="24"/>
                <w:szCs w:val="24"/>
              </w:rPr>
              <w:t>Член аукционной комиссии</w:t>
            </w:r>
          </w:p>
        </w:tc>
        <w:tc>
          <w:tcPr>
            <w:tcW w:w="2698" w:type="dxa"/>
            <w:shd w:val="clear" w:color="auto" w:fill="auto"/>
            <w:vAlign w:val="bottom"/>
          </w:tcPr>
          <w:p w:rsidR="0037060C" w:rsidRPr="00647EBC" w:rsidRDefault="0037060C" w:rsidP="0037060C">
            <w:pPr>
              <w:pStyle w:val="a4"/>
              <w:ind w:left="0"/>
              <w:outlineLvl w:val="0"/>
              <w:rPr>
                <w:sz w:val="24"/>
                <w:szCs w:val="24"/>
              </w:rPr>
            </w:pPr>
            <w:r w:rsidRPr="00647EBC">
              <w:rPr>
                <w:sz w:val="24"/>
                <w:szCs w:val="24"/>
              </w:rPr>
              <w:t>_____________</w:t>
            </w:r>
            <w:bookmarkStart w:id="5" w:name="_GoBack"/>
            <w:bookmarkEnd w:id="5"/>
            <w:r w:rsidRPr="00647EBC">
              <w:rPr>
                <w:sz w:val="24"/>
                <w:szCs w:val="24"/>
              </w:rPr>
              <w:t>____</w:t>
            </w:r>
          </w:p>
        </w:tc>
        <w:tc>
          <w:tcPr>
            <w:tcW w:w="2234" w:type="dxa"/>
            <w:shd w:val="clear" w:color="auto" w:fill="auto"/>
            <w:vAlign w:val="bottom"/>
          </w:tcPr>
          <w:p w:rsidR="0037060C" w:rsidRPr="00647EBC" w:rsidRDefault="0037060C" w:rsidP="0037060C">
            <w:pPr>
              <w:spacing w:after="0"/>
              <w:rPr>
                <w:rFonts w:ascii="Times New Roman" w:hAnsi="Times New Roman" w:cs="Times New Roman"/>
                <w:sz w:val="24"/>
                <w:szCs w:val="24"/>
              </w:rPr>
            </w:pPr>
            <w:r w:rsidRPr="00647EBC">
              <w:rPr>
                <w:rFonts w:ascii="Times New Roman" w:hAnsi="Times New Roman" w:cs="Times New Roman"/>
                <w:sz w:val="24"/>
                <w:szCs w:val="24"/>
              </w:rPr>
              <w:t>Сабирзянова Л.М.</w:t>
            </w:r>
          </w:p>
        </w:tc>
      </w:tr>
      <w:tr w:rsidR="0037060C" w:rsidRPr="00647EBC" w:rsidTr="00D72885">
        <w:trPr>
          <w:trHeight w:val="405"/>
        </w:trPr>
        <w:tc>
          <w:tcPr>
            <w:tcW w:w="4248" w:type="dxa"/>
            <w:shd w:val="clear" w:color="auto" w:fill="auto"/>
            <w:vAlign w:val="bottom"/>
          </w:tcPr>
          <w:p w:rsidR="0037060C" w:rsidRPr="00647EBC" w:rsidRDefault="0037060C" w:rsidP="0037060C">
            <w:pPr>
              <w:pStyle w:val="a4"/>
              <w:ind w:left="0"/>
              <w:jc w:val="left"/>
              <w:outlineLvl w:val="0"/>
              <w:rPr>
                <w:sz w:val="24"/>
                <w:szCs w:val="24"/>
              </w:rPr>
            </w:pPr>
          </w:p>
          <w:p w:rsidR="0037060C" w:rsidRPr="00647EBC" w:rsidRDefault="0037060C" w:rsidP="0037060C">
            <w:pPr>
              <w:pStyle w:val="a4"/>
              <w:ind w:left="0"/>
              <w:jc w:val="left"/>
              <w:outlineLvl w:val="0"/>
              <w:rPr>
                <w:sz w:val="24"/>
                <w:szCs w:val="24"/>
              </w:rPr>
            </w:pPr>
          </w:p>
          <w:p w:rsidR="0037060C" w:rsidRPr="00647EBC" w:rsidRDefault="0037060C" w:rsidP="0037060C">
            <w:pPr>
              <w:pStyle w:val="a4"/>
              <w:ind w:left="0"/>
              <w:jc w:val="left"/>
              <w:outlineLvl w:val="0"/>
              <w:rPr>
                <w:sz w:val="24"/>
                <w:szCs w:val="24"/>
              </w:rPr>
            </w:pPr>
            <w:r w:rsidRPr="00647EBC">
              <w:rPr>
                <w:sz w:val="24"/>
                <w:szCs w:val="24"/>
              </w:rPr>
              <w:t>Член аукционной комиссии</w:t>
            </w:r>
          </w:p>
        </w:tc>
        <w:tc>
          <w:tcPr>
            <w:tcW w:w="2698" w:type="dxa"/>
            <w:shd w:val="clear" w:color="auto" w:fill="auto"/>
            <w:vAlign w:val="bottom"/>
          </w:tcPr>
          <w:p w:rsidR="0037060C" w:rsidRPr="00647EBC" w:rsidRDefault="0037060C" w:rsidP="0037060C">
            <w:pPr>
              <w:pStyle w:val="a4"/>
              <w:ind w:left="0"/>
              <w:outlineLvl w:val="0"/>
              <w:rPr>
                <w:sz w:val="24"/>
                <w:szCs w:val="24"/>
              </w:rPr>
            </w:pPr>
            <w:r w:rsidRPr="00647EBC">
              <w:rPr>
                <w:sz w:val="24"/>
                <w:szCs w:val="24"/>
              </w:rPr>
              <w:t>_________________</w:t>
            </w:r>
          </w:p>
        </w:tc>
        <w:tc>
          <w:tcPr>
            <w:tcW w:w="2234" w:type="dxa"/>
            <w:shd w:val="clear" w:color="auto" w:fill="auto"/>
            <w:vAlign w:val="bottom"/>
          </w:tcPr>
          <w:p w:rsidR="0037060C" w:rsidRPr="00647EBC" w:rsidRDefault="0037060C" w:rsidP="0037060C">
            <w:pPr>
              <w:spacing w:after="0"/>
              <w:rPr>
                <w:rFonts w:ascii="Times New Roman" w:hAnsi="Times New Roman" w:cs="Times New Roman"/>
                <w:sz w:val="24"/>
                <w:szCs w:val="24"/>
              </w:rPr>
            </w:pPr>
            <w:r w:rsidRPr="00647EBC">
              <w:rPr>
                <w:rFonts w:ascii="Times New Roman" w:hAnsi="Times New Roman" w:cs="Times New Roman"/>
                <w:sz w:val="24"/>
                <w:szCs w:val="24"/>
              </w:rPr>
              <w:t>Моисеева Л.В.</w:t>
            </w:r>
          </w:p>
        </w:tc>
      </w:tr>
      <w:tr w:rsidR="0037060C" w:rsidRPr="00647EBC" w:rsidTr="0037060C">
        <w:trPr>
          <w:trHeight w:val="87"/>
        </w:trPr>
        <w:tc>
          <w:tcPr>
            <w:tcW w:w="4248" w:type="dxa"/>
            <w:shd w:val="clear" w:color="auto" w:fill="auto"/>
            <w:vAlign w:val="bottom"/>
          </w:tcPr>
          <w:p w:rsidR="0037060C" w:rsidRPr="00647EBC" w:rsidRDefault="0037060C" w:rsidP="0037060C">
            <w:pPr>
              <w:pStyle w:val="a4"/>
              <w:ind w:left="0"/>
              <w:jc w:val="left"/>
              <w:outlineLvl w:val="0"/>
              <w:rPr>
                <w:sz w:val="24"/>
                <w:szCs w:val="24"/>
              </w:rPr>
            </w:pPr>
          </w:p>
        </w:tc>
        <w:tc>
          <w:tcPr>
            <w:tcW w:w="2698" w:type="dxa"/>
            <w:shd w:val="clear" w:color="auto" w:fill="auto"/>
            <w:vAlign w:val="bottom"/>
          </w:tcPr>
          <w:p w:rsidR="0037060C" w:rsidRPr="00647EBC" w:rsidRDefault="0037060C" w:rsidP="0037060C">
            <w:pPr>
              <w:pStyle w:val="a4"/>
              <w:ind w:left="0"/>
              <w:outlineLvl w:val="0"/>
              <w:rPr>
                <w:sz w:val="24"/>
                <w:szCs w:val="24"/>
              </w:rPr>
            </w:pPr>
          </w:p>
        </w:tc>
        <w:tc>
          <w:tcPr>
            <w:tcW w:w="2234" w:type="dxa"/>
            <w:shd w:val="clear" w:color="auto" w:fill="auto"/>
            <w:vAlign w:val="bottom"/>
          </w:tcPr>
          <w:p w:rsidR="0037060C" w:rsidRPr="00647EBC" w:rsidRDefault="0037060C" w:rsidP="0037060C">
            <w:pPr>
              <w:spacing w:after="0"/>
              <w:rPr>
                <w:rFonts w:ascii="Times New Roman" w:hAnsi="Times New Roman" w:cs="Times New Roman"/>
                <w:sz w:val="24"/>
                <w:szCs w:val="24"/>
              </w:rPr>
            </w:pPr>
          </w:p>
        </w:tc>
      </w:tr>
      <w:tr w:rsidR="0037060C" w:rsidRPr="00647EBC" w:rsidTr="00D72885">
        <w:trPr>
          <w:trHeight w:val="405"/>
        </w:trPr>
        <w:tc>
          <w:tcPr>
            <w:tcW w:w="4248" w:type="dxa"/>
            <w:shd w:val="clear" w:color="auto" w:fill="auto"/>
            <w:vAlign w:val="bottom"/>
          </w:tcPr>
          <w:p w:rsidR="0037060C" w:rsidRPr="00647EBC" w:rsidRDefault="0037060C" w:rsidP="0037060C">
            <w:pPr>
              <w:pStyle w:val="a4"/>
              <w:ind w:left="0"/>
              <w:jc w:val="left"/>
              <w:outlineLvl w:val="0"/>
              <w:rPr>
                <w:sz w:val="24"/>
                <w:szCs w:val="24"/>
              </w:rPr>
            </w:pPr>
          </w:p>
          <w:p w:rsidR="0037060C" w:rsidRPr="00647EBC" w:rsidRDefault="0037060C" w:rsidP="0037060C">
            <w:pPr>
              <w:pStyle w:val="a4"/>
              <w:ind w:left="0"/>
              <w:jc w:val="left"/>
              <w:outlineLvl w:val="0"/>
              <w:rPr>
                <w:sz w:val="24"/>
                <w:szCs w:val="24"/>
              </w:rPr>
            </w:pPr>
            <w:r w:rsidRPr="00647EBC">
              <w:rPr>
                <w:sz w:val="24"/>
                <w:szCs w:val="24"/>
              </w:rPr>
              <w:t>Член аукционной комиссии</w:t>
            </w:r>
          </w:p>
        </w:tc>
        <w:tc>
          <w:tcPr>
            <w:tcW w:w="2698" w:type="dxa"/>
            <w:shd w:val="clear" w:color="auto" w:fill="auto"/>
            <w:vAlign w:val="bottom"/>
          </w:tcPr>
          <w:p w:rsidR="0037060C" w:rsidRPr="00647EBC" w:rsidRDefault="0037060C" w:rsidP="0037060C">
            <w:pPr>
              <w:pStyle w:val="a4"/>
              <w:ind w:left="0"/>
              <w:outlineLvl w:val="0"/>
              <w:rPr>
                <w:sz w:val="24"/>
                <w:szCs w:val="24"/>
              </w:rPr>
            </w:pPr>
            <w:r w:rsidRPr="00647EBC">
              <w:rPr>
                <w:sz w:val="24"/>
                <w:szCs w:val="24"/>
              </w:rPr>
              <w:t>________________</w:t>
            </w:r>
          </w:p>
        </w:tc>
        <w:tc>
          <w:tcPr>
            <w:tcW w:w="2234" w:type="dxa"/>
            <w:shd w:val="clear" w:color="auto" w:fill="auto"/>
            <w:vAlign w:val="bottom"/>
          </w:tcPr>
          <w:p w:rsidR="0037060C" w:rsidRPr="00647EBC" w:rsidRDefault="0037060C" w:rsidP="0037060C">
            <w:pPr>
              <w:spacing w:after="0"/>
              <w:rPr>
                <w:rFonts w:ascii="Times New Roman" w:hAnsi="Times New Roman" w:cs="Times New Roman"/>
                <w:sz w:val="24"/>
                <w:szCs w:val="24"/>
              </w:rPr>
            </w:pPr>
            <w:r w:rsidRPr="00647EBC">
              <w:rPr>
                <w:rFonts w:ascii="Times New Roman" w:hAnsi="Times New Roman" w:cs="Times New Roman"/>
                <w:sz w:val="24"/>
                <w:szCs w:val="24"/>
              </w:rPr>
              <w:t>Ванюков О.И.</w:t>
            </w:r>
          </w:p>
        </w:tc>
      </w:tr>
      <w:tr w:rsidR="0037060C" w:rsidRPr="00647EBC" w:rsidTr="00D72885">
        <w:trPr>
          <w:trHeight w:val="405"/>
        </w:trPr>
        <w:tc>
          <w:tcPr>
            <w:tcW w:w="4248" w:type="dxa"/>
            <w:shd w:val="clear" w:color="auto" w:fill="auto"/>
            <w:vAlign w:val="bottom"/>
          </w:tcPr>
          <w:p w:rsidR="0037060C" w:rsidRDefault="0037060C" w:rsidP="0037060C">
            <w:pPr>
              <w:pStyle w:val="a4"/>
              <w:ind w:left="0"/>
              <w:jc w:val="left"/>
              <w:outlineLvl w:val="0"/>
              <w:rPr>
                <w:sz w:val="24"/>
                <w:szCs w:val="24"/>
              </w:rPr>
            </w:pPr>
          </w:p>
          <w:p w:rsidR="003549DC" w:rsidRPr="00647EBC" w:rsidRDefault="003549DC" w:rsidP="0037060C">
            <w:pPr>
              <w:pStyle w:val="a4"/>
              <w:ind w:left="0"/>
              <w:jc w:val="left"/>
              <w:outlineLvl w:val="0"/>
              <w:rPr>
                <w:sz w:val="24"/>
                <w:szCs w:val="24"/>
              </w:rPr>
            </w:pPr>
          </w:p>
          <w:p w:rsidR="0037060C" w:rsidRPr="00647EBC" w:rsidRDefault="0037060C" w:rsidP="0037060C">
            <w:pPr>
              <w:pStyle w:val="a4"/>
              <w:ind w:left="0"/>
              <w:jc w:val="left"/>
              <w:outlineLvl w:val="0"/>
              <w:rPr>
                <w:sz w:val="24"/>
                <w:szCs w:val="24"/>
              </w:rPr>
            </w:pPr>
            <w:r w:rsidRPr="00647EBC">
              <w:rPr>
                <w:sz w:val="24"/>
                <w:szCs w:val="24"/>
              </w:rPr>
              <w:t>Член аукционной комиссии</w:t>
            </w:r>
          </w:p>
        </w:tc>
        <w:tc>
          <w:tcPr>
            <w:tcW w:w="2698" w:type="dxa"/>
            <w:shd w:val="clear" w:color="auto" w:fill="auto"/>
            <w:vAlign w:val="bottom"/>
          </w:tcPr>
          <w:p w:rsidR="0037060C" w:rsidRPr="00647EBC" w:rsidRDefault="0037060C" w:rsidP="0037060C">
            <w:pPr>
              <w:pStyle w:val="a4"/>
              <w:ind w:left="0"/>
              <w:outlineLvl w:val="0"/>
              <w:rPr>
                <w:sz w:val="24"/>
                <w:szCs w:val="24"/>
              </w:rPr>
            </w:pPr>
            <w:r w:rsidRPr="00647EBC">
              <w:rPr>
                <w:sz w:val="24"/>
                <w:szCs w:val="24"/>
              </w:rPr>
              <w:t>________________</w:t>
            </w:r>
          </w:p>
        </w:tc>
        <w:tc>
          <w:tcPr>
            <w:tcW w:w="2234" w:type="dxa"/>
            <w:shd w:val="clear" w:color="auto" w:fill="auto"/>
            <w:vAlign w:val="bottom"/>
          </w:tcPr>
          <w:p w:rsidR="0037060C" w:rsidRPr="00647EBC" w:rsidRDefault="0037060C" w:rsidP="0037060C">
            <w:pPr>
              <w:spacing w:after="0"/>
              <w:rPr>
                <w:rFonts w:ascii="Times New Roman" w:hAnsi="Times New Roman" w:cs="Times New Roman"/>
                <w:sz w:val="24"/>
                <w:szCs w:val="24"/>
              </w:rPr>
            </w:pPr>
            <w:r w:rsidRPr="00647EBC">
              <w:rPr>
                <w:rFonts w:ascii="Times New Roman" w:hAnsi="Times New Roman" w:cs="Times New Roman"/>
                <w:sz w:val="24"/>
                <w:szCs w:val="24"/>
              </w:rPr>
              <w:t>Чеботарь И.В.</w:t>
            </w:r>
          </w:p>
        </w:tc>
      </w:tr>
      <w:bookmarkEnd w:id="4"/>
      <w:tr w:rsidR="0037060C" w:rsidRPr="00647EBC" w:rsidTr="0037060C">
        <w:trPr>
          <w:trHeight w:val="405"/>
        </w:trPr>
        <w:tc>
          <w:tcPr>
            <w:tcW w:w="4248" w:type="dxa"/>
            <w:shd w:val="clear" w:color="auto" w:fill="auto"/>
            <w:vAlign w:val="bottom"/>
          </w:tcPr>
          <w:p w:rsidR="0037060C" w:rsidRDefault="0037060C" w:rsidP="007A3C77">
            <w:pPr>
              <w:pStyle w:val="a4"/>
              <w:ind w:left="0"/>
              <w:jc w:val="left"/>
              <w:outlineLvl w:val="0"/>
              <w:rPr>
                <w:sz w:val="24"/>
                <w:szCs w:val="24"/>
              </w:rPr>
            </w:pPr>
          </w:p>
          <w:p w:rsidR="003549DC" w:rsidRPr="00647EBC" w:rsidRDefault="003549DC" w:rsidP="007A3C77">
            <w:pPr>
              <w:pStyle w:val="a4"/>
              <w:ind w:left="0"/>
              <w:jc w:val="left"/>
              <w:outlineLvl w:val="0"/>
              <w:rPr>
                <w:sz w:val="24"/>
                <w:szCs w:val="24"/>
              </w:rPr>
            </w:pPr>
          </w:p>
          <w:p w:rsidR="0037060C" w:rsidRPr="00647EBC" w:rsidRDefault="0037060C" w:rsidP="007A3C77">
            <w:pPr>
              <w:pStyle w:val="a4"/>
              <w:ind w:left="0"/>
              <w:jc w:val="left"/>
              <w:outlineLvl w:val="0"/>
              <w:rPr>
                <w:sz w:val="24"/>
                <w:szCs w:val="24"/>
              </w:rPr>
            </w:pPr>
            <w:r w:rsidRPr="00647EBC">
              <w:rPr>
                <w:sz w:val="24"/>
                <w:szCs w:val="24"/>
              </w:rPr>
              <w:t>Член аукционной комиссии</w:t>
            </w:r>
          </w:p>
        </w:tc>
        <w:tc>
          <w:tcPr>
            <w:tcW w:w="2698" w:type="dxa"/>
            <w:shd w:val="clear" w:color="auto" w:fill="auto"/>
            <w:vAlign w:val="bottom"/>
          </w:tcPr>
          <w:p w:rsidR="0037060C" w:rsidRPr="00647EBC" w:rsidRDefault="0037060C" w:rsidP="007A3C77">
            <w:pPr>
              <w:pStyle w:val="a4"/>
              <w:ind w:left="0"/>
              <w:outlineLvl w:val="0"/>
              <w:rPr>
                <w:sz w:val="24"/>
                <w:szCs w:val="24"/>
              </w:rPr>
            </w:pPr>
            <w:r w:rsidRPr="00647EBC">
              <w:rPr>
                <w:sz w:val="24"/>
                <w:szCs w:val="24"/>
              </w:rPr>
              <w:t>________________</w:t>
            </w:r>
          </w:p>
        </w:tc>
        <w:tc>
          <w:tcPr>
            <w:tcW w:w="2234" w:type="dxa"/>
            <w:shd w:val="clear" w:color="auto" w:fill="auto"/>
            <w:vAlign w:val="bottom"/>
          </w:tcPr>
          <w:p w:rsidR="0037060C" w:rsidRPr="00647EBC" w:rsidRDefault="0037060C" w:rsidP="007A3C77">
            <w:pPr>
              <w:spacing w:after="0"/>
              <w:rPr>
                <w:rFonts w:ascii="Times New Roman" w:hAnsi="Times New Roman" w:cs="Times New Roman"/>
                <w:sz w:val="24"/>
                <w:szCs w:val="24"/>
              </w:rPr>
            </w:pPr>
            <w:r w:rsidRPr="00647EBC">
              <w:rPr>
                <w:rFonts w:ascii="Times New Roman" w:hAnsi="Times New Roman" w:cs="Times New Roman"/>
                <w:sz w:val="24"/>
                <w:szCs w:val="24"/>
              </w:rPr>
              <w:t>Шпак Н.А.</w:t>
            </w:r>
          </w:p>
        </w:tc>
      </w:tr>
      <w:tr w:rsidR="0037060C" w:rsidRPr="00647EBC" w:rsidTr="0037060C">
        <w:trPr>
          <w:trHeight w:val="405"/>
        </w:trPr>
        <w:tc>
          <w:tcPr>
            <w:tcW w:w="4248" w:type="dxa"/>
            <w:shd w:val="clear" w:color="auto" w:fill="auto"/>
            <w:vAlign w:val="bottom"/>
          </w:tcPr>
          <w:p w:rsidR="0037060C" w:rsidRDefault="0037060C" w:rsidP="007A3C77">
            <w:pPr>
              <w:pStyle w:val="a4"/>
              <w:ind w:left="0"/>
              <w:jc w:val="left"/>
              <w:outlineLvl w:val="0"/>
              <w:rPr>
                <w:sz w:val="24"/>
                <w:szCs w:val="24"/>
              </w:rPr>
            </w:pPr>
          </w:p>
          <w:p w:rsidR="003549DC" w:rsidRPr="00647EBC" w:rsidRDefault="003549DC" w:rsidP="007A3C77">
            <w:pPr>
              <w:pStyle w:val="a4"/>
              <w:ind w:left="0"/>
              <w:jc w:val="left"/>
              <w:outlineLvl w:val="0"/>
              <w:rPr>
                <w:sz w:val="24"/>
                <w:szCs w:val="24"/>
              </w:rPr>
            </w:pPr>
          </w:p>
          <w:p w:rsidR="0037060C" w:rsidRPr="00647EBC" w:rsidRDefault="0037060C" w:rsidP="007A3C77">
            <w:pPr>
              <w:pStyle w:val="a4"/>
              <w:ind w:left="0"/>
              <w:jc w:val="left"/>
              <w:outlineLvl w:val="0"/>
              <w:rPr>
                <w:sz w:val="24"/>
                <w:szCs w:val="24"/>
              </w:rPr>
            </w:pPr>
            <w:r w:rsidRPr="00647EBC">
              <w:rPr>
                <w:sz w:val="24"/>
                <w:szCs w:val="24"/>
              </w:rPr>
              <w:t>Секретарь аукционной комиссии</w:t>
            </w:r>
          </w:p>
        </w:tc>
        <w:tc>
          <w:tcPr>
            <w:tcW w:w="2698" w:type="dxa"/>
            <w:shd w:val="clear" w:color="auto" w:fill="auto"/>
            <w:vAlign w:val="bottom"/>
          </w:tcPr>
          <w:p w:rsidR="0037060C" w:rsidRPr="00647EBC" w:rsidRDefault="0037060C" w:rsidP="007A3C77">
            <w:pPr>
              <w:pStyle w:val="a4"/>
              <w:ind w:left="0"/>
              <w:outlineLvl w:val="0"/>
              <w:rPr>
                <w:sz w:val="24"/>
                <w:szCs w:val="24"/>
              </w:rPr>
            </w:pPr>
            <w:r w:rsidRPr="00647EBC">
              <w:rPr>
                <w:sz w:val="24"/>
                <w:szCs w:val="24"/>
              </w:rPr>
              <w:t>________________</w:t>
            </w:r>
          </w:p>
        </w:tc>
        <w:tc>
          <w:tcPr>
            <w:tcW w:w="2234" w:type="dxa"/>
            <w:shd w:val="clear" w:color="auto" w:fill="auto"/>
            <w:vAlign w:val="bottom"/>
          </w:tcPr>
          <w:p w:rsidR="0037060C" w:rsidRPr="00647EBC" w:rsidRDefault="0037060C" w:rsidP="007A3C77">
            <w:pPr>
              <w:spacing w:after="0"/>
              <w:rPr>
                <w:rFonts w:ascii="Times New Roman" w:hAnsi="Times New Roman" w:cs="Times New Roman"/>
                <w:sz w:val="24"/>
                <w:szCs w:val="24"/>
              </w:rPr>
            </w:pPr>
            <w:r w:rsidRPr="00647EBC">
              <w:rPr>
                <w:rFonts w:ascii="Times New Roman" w:hAnsi="Times New Roman" w:cs="Times New Roman"/>
                <w:sz w:val="24"/>
                <w:szCs w:val="24"/>
              </w:rPr>
              <w:t>Зубкова Е.А.</w:t>
            </w:r>
          </w:p>
        </w:tc>
      </w:tr>
    </w:tbl>
    <w:p w:rsidR="00072134" w:rsidRPr="008F5E0C" w:rsidRDefault="00072134" w:rsidP="00072134">
      <w:pPr>
        <w:spacing w:after="0" w:line="240" w:lineRule="auto"/>
        <w:jc w:val="both"/>
        <w:rPr>
          <w:rFonts w:ascii="Times New Roman" w:hAnsi="Times New Roman" w:cs="Times New Roman"/>
          <w:sz w:val="24"/>
          <w:szCs w:val="24"/>
        </w:rPr>
      </w:pPr>
    </w:p>
    <w:sectPr w:rsidR="00072134" w:rsidRPr="008F5E0C" w:rsidSect="0060008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29" w:rsidRDefault="006A5829" w:rsidP="00D72885">
      <w:pPr>
        <w:spacing w:after="0" w:line="240" w:lineRule="auto"/>
      </w:pPr>
      <w:r>
        <w:separator/>
      </w:r>
    </w:p>
  </w:endnote>
  <w:endnote w:type="continuationSeparator" w:id="0">
    <w:p w:rsidR="006A5829" w:rsidRDefault="006A5829" w:rsidP="00D7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208886"/>
      <w:docPartObj>
        <w:docPartGallery w:val="Page Numbers (Bottom of Page)"/>
        <w:docPartUnique/>
      </w:docPartObj>
    </w:sdtPr>
    <w:sdtEndPr>
      <w:rPr>
        <w:rFonts w:ascii="Times New Roman" w:hAnsi="Times New Roman" w:cs="Times New Roman"/>
      </w:rPr>
    </w:sdtEndPr>
    <w:sdtContent>
      <w:p w:rsidR="0059796B" w:rsidRPr="003837C6" w:rsidRDefault="0059796B">
        <w:pPr>
          <w:pStyle w:val="aa"/>
          <w:jc w:val="right"/>
          <w:rPr>
            <w:rFonts w:ascii="Times New Roman" w:hAnsi="Times New Roman" w:cs="Times New Roman"/>
          </w:rPr>
        </w:pPr>
        <w:r w:rsidRPr="003837C6">
          <w:rPr>
            <w:rFonts w:ascii="Times New Roman" w:hAnsi="Times New Roman" w:cs="Times New Roman"/>
          </w:rPr>
          <w:fldChar w:fldCharType="begin"/>
        </w:r>
        <w:r w:rsidRPr="003837C6">
          <w:rPr>
            <w:rFonts w:ascii="Times New Roman" w:hAnsi="Times New Roman" w:cs="Times New Roman"/>
          </w:rPr>
          <w:instrText>PAGE   \* MERGEFORMAT</w:instrText>
        </w:r>
        <w:r w:rsidRPr="003837C6">
          <w:rPr>
            <w:rFonts w:ascii="Times New Roman" w:hAnsi="Times New Roman" w:cs="Times New Roman"/>
          </w:rPr>
          <w:fldChar w:fldCharType="separate"/>
        </w:r>
        <w:r w:rsidR="00502370">
          <w:rPr>
            <w:rFonts w:ascii="Times New Roman" w:hAnsi="Times New Roman" w:cs="Times New Roman"/>
            <w:noProof/>
          </w:rPr>
          <w:t>7</w:t>
        </w:r>
        <w:r w:rsidRPr="003837C6">
          <w:rPr>
            <w:rFonts w:ascii="Times New Roman" w:hAnsi="Times New Roman" w:cs="Times New Roman"/>
          </w:rPr>
          <w:fldChar w:fldCharType="end"/>
        </w:r>
      </w:p>
    </w:sdtContent>
  </w:sdt>
  <w:p w:rsidR="0059796B" w:rsidRDefault="0059796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29" w:rsidRDefault="006A5829" w:rsidP="00D72885">
      <w:pPr>
        <w:spacing w:after="0" w:line="240" w:lineRule="auto"/>
      </w:pPr>
      <w:r>
        <w:separator/>
      </w:r>
    </w:p>
  </w:footnote>
  <w:footnote w:type="continuationSeparator" w:id="0">
    <w:p w:rsidR="006A5829" w:rsidRDefault="006A5829" w:rsidP="00D7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6653A"/>
    <w:multiLevelType w:val="hybridMultilevel"/>
    <w:tmpl w:val="D7740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367D84"/>
    <w:multiLevelType w:val="hybridMultilevel"/>
    <w:tmpl w:val="D7740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B7"/>
    <w:rsid w:val="000257DE"/>
    <w:rsid w:val="000321F6"/>
    <w:rsid w:val="00072134"/>
    <w:rsid w:val="00080972"/>
    <w:rsid w:val="000A71AE"/>
    <w:rsid w:val="000C0A97"/>
    <w:rsid w:val="000C444F"/>
    <w:rsid w:val="000E3766"/>
    <w:rsid w:val="000E4F6E"/>
    <w:rsid w:val="001107CE"/>
    <w:rsid w:val="0014399F"/>
    <w:rsid w:val="001710C6"/>
    <w:rsid w:val="00171C42"/>
    <w:rsid w:val="001C3DC3"/>
    <w:rsid w:val="001E3640"/>
    <w:rsid w:val="001E4D18"/>
    <w:rsid w:val="001F3F32"/>
    <w:rsid w:val="0022330F"/>
    <w:rsid w:val="002603B6"/>
    <w:rsid w:val="002909B3"/>
    <w:rsid w:val="0032068C"/>
    <w:rsid w:val="00330B3C"/>
    <w:rsid w:val="003549DC"/>
    <w:rsid w:val="0037060C"/>
    <w:rsid w:val="00374C88"/>
    <w:rsid w:val="00382600"/>
    <w:rsid w:val="003837C6"/>
    <w:rsid w:val="003940F1"/>
    <w:rsid w:val="003D724D"/>
    <w:rsid w:val="0043007C"/>
    <w:rsid w:val="004A03EB"/>
    <w:rsid w:val="004A422D"/>
    <w:rsid w:val="004B21FF"/>
    <w:rsid w:val="004B2A2C"/>
    <w:rsid w:val="004B67E8"/>
    <w:rsid w:val="004F743F"/>
    <w:rsid w:val="00502370"/>
    <w:rsid w:val="00545E23"/>
    <w:rsid w:val="00547035"/>
    <w:rsid w:val="0057045C"/>
    <w:rsid w:val="00576BDC"/>
    <w:rsid w:val="0059796B"/>
    <w:rsid w:val="005A795F"/>
    <w:rsid w:val="005B07AE"/>
    <w:rsid w:val="005B39FE"/>
    <w:rsid w:val="005C1D39"/>
    <w:rsid w:val="00600086"/>
    <w:rsid w:val="00647EBC"/>
    <w:rsid w:val="0069767D"/>
    <w:rsid w:val="006A5829"/>
    <w:rsid w:val="006D37C5"/>
    <w:rsid w:val="00703364"/>
    <w:rsid w:val="00732BB5"/>
    <w:rsid w:val="00734E6A"/>
    <w:rsid w:val="0078647A"/>
    <w:rsid w:val="007A3779"/>
    <w:rsid w:val="007B5F7A"/>
    <w:rsid w:val="00855D4F"/>
    <w:rsid w:val="008828EB"/>
    <w:rsid w:val="00883B44"/>
    <w:rsid w:val="008F5E0C"/>
    <w:rsid w:val="008F5F32"/>
    <w:rsid w:val="00901A75"/>
    <w:rsid w:val="0099473D"/>
    <w:rsid w:val="009B333C"/>
    <w:rsid w:val="009B3B00"/>
    <w:rsid w:val="00A26802"/>
    <w:rsid w:val="00A732AB"/>
    <w:rsid w:val="00B94390"/>
    <w:rsid w:val="00BE79B4"/>
    <w:rsid w:val="00BF6A37"/>
    <w:rsid w:val="00C17BE0"/>
    <w:rsid w:val="00C70845"/>
    <w:rsid w:val="00C769D3"/>
    <w:rsid w:val="00C864C5"/>
    <w:rsid w:val="00C92728"/>
    <w:rsid w:val="00C92AB4"/>
    <w:rsid w:val="00CD4A9F"/>
    <w:rsid w:val="00CF0C4B"/>
    <w:rsid w:val="00CF7DA1"/>
    <w:rsid w:val="00D15080"/>
    <w:rsid w:val="00D17332"/>
    <w:rsid w:val="00D27DE8"/>
    <w:rsid w:val="00D461CB"/>
    <w:rsid w:val="00D56181"/>
    <w:rsid w:val="00D64055"/>
    <w:rsid w:val="00D72885"/>
    <w:rsid w:val="00DB0246"/>
    <w:rsid w:val="00DB2F0A"/>
    <w:rsid w:val="00E02FE6"/>
    <w:rsid w:val="00E042CC"/>
    <w:rsid w:val="00E0440F"/>
    <w:rsid w:val="00E15A53"/>
    <w:rsid w:val="00E31EC4"/>
    <w:rsid w:val="00E9774E"/>
    <w:rsid w:val="00EB0E21"/>
    <w:rsid w:val="00EC6BAC"/>
    <w:rsid w:val="00F15D77"/>
    <w:rsid w:val="00F75988"/>
    <w:rsid w:val="00F8788E"/>
    <w:rsid w:val="00F91878"/>
    <w:rsid w:val="00FA0C9C"/>
    <w:rsid w:val="00FA4749"/>
    <w:rsid w:val="00FA5FB7"/>
    <w:rsid w:val="00FB0997"/>
    <w:rsid w:val="00FB29A8"/>
    <w:rsid w:val="00FB4D54"/>
    <w:rsid w:val="00FC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9EB7"/>
  <w15:chartTrackingRefBased/>
  <w15:docId w15:val="{4ACE7E19-01B3-4C11-910C-52E1BB1D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A5F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5FB7"/>
    <w:rPr>
      <w:rFonts w:ascii="Times New Roman" w:eastAsia="Times New Roman" w:hAnsi="Times New Roman" w:cs="Times New Roman"/>
      <w:b/>
      <w:bCs/>
      <w:sz w:val="27"/>
      <w:szCs w:val="27"/>
      <w:lang w:eastAsia="ru-RU"/>
    </w:rPr>
  </w:style>
  <w:style w:type="paragraph" w:customStyle="1" w:styleId="1">
    <w:name w:val="Заголовок1"/>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Подзаголовок1"/>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FA5FB7"/>
    <w:pPr>
      <w:spacing w:after="0" w:line="240" w:lineRule="auto"/>
      <w:ind w:left="5529"/>
      <w:jc w:val="center"/>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A5FB7"/>
    <w:rPr>
      <w:rFonts w:ascii="Times New Roman" w:eastAsia="Times New Roman" w:hAnsi="Times New Roman" w:cs="Times New Roman"/>
      <w:sz w:val="20"/>
      <w:szCs w:val="20"/>
      <w:lang w:eastAsia="ru-RU"/>
    </w:rPr>
  </w:style>
  <w:style w:type="table" w:styleId="a6">
    <w:name w:val="Table Grid"/>
    <w:basedOn w:val="a1"/>
    <w:uiPriority w:val="39"/>
    <w:rsid w:val="00FB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15080"/>
    <w:pPr>
      <w:ind w:left="720"/>
      <w:contextualSpacing/>
    </w:pPr>
  </w:style>
  <w:style w:type="paragraph" w:styleId="a8">
    <w:name w:val="header"/>
    <w:basedOn w:val="a"/>
    <w:link w:val="a9"/>
    <w:uiPriority w:val="99"/>
    <w:unhideWhenUsed/>
    <w:rsid w:val="00D728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2885"/>
  </w:style>
  <w:style w:type="paragraph" w:styleId="aa">
    <w:name w:val="footer"/>
    <w:basedOn w:val="a"/>
    <w:link w:val="ab"/>
    <w:uiPriority w:val="99"/>
    <w:unhideWhenUsed/>
    <w:rsid w:val="00D728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2885"/>
  </w:style>
  <w:style w:type="paragraph" w:styleId="ac">
    <w:name w:val="Balloon Text"/>
    <w:basedOn w:val="a"/>
    <w:link w:val="ad"/>
    <w:uiPriority w:val="99"/>
    <w:semiHidden/>
    <w:unhideWhenUsed/>
    <w:rsid w:val="00E15A5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15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4454">
      <w:bodyDiv w:val="1"/>
      <w:marLeft w:val="0"/>
      <w:marRight w:val="0"/>
      <w:marTop w:val="0"/>
      <w:marBottom w:val="0"/>
      <w:divBdr>
        <w:top w:val="none" w:sz="0" w:space="0" w:color="auto"/>
        <w:left w:val="none" w:sz="0" w:space="0" w:color="auto"/>
        <w:bottom w:val="none" w:sz="0" w:space="0" w:color="auto"/>
        <w:right w:val="none" w:sz="0" w:space="0" w:color="auto"/>
      </w:divBdr>
    </w:div>
    <w:div w:id="357971845">
      <w:bodyDiv w:val="1"/>
      <w:marLeft w:val="0"/>
      <w:marRight w:val="0"/>
      <w:marTop w:val="0"/>
      <w:marBottom w:val="0"/>
      <w:divBdr>
        <w:top w:val="none" w:sz="0" w:space="0" w:color="auto"/>
        <w:left w:val="none" w:sz="0" w:space="0" w:color="auto"/>
        <w:bottom w:val="none" w:sz="0" w:space="0" w:color="auto"/>
        <w:right w:val="none" w:sz="0" w:space="0" w:color="auto"/>
      </w:divBdr>
    </w:div>
    <w:div w:id="458032956">
      <w:bodyDiv w:val="1"/>
      <w:marLeft w:val="0"/>
      <w:marRight w:val="0"/>
      <w:marTop w:val="0"/>
      <w:marBottom w:val="0"/>
      <w:divBdr>
        <w:top w:val="none" w:sz="0" w:space="0" w:color="auto"/>
        <w:left w:val="none" w:sz="0" w:space="0" w:color="auto"/>
        <w:bottom w:val="none" w:sz="0" w:space="0" w:color="auto"/>
        <w:right w:val="none" w:sz="0" w:space="0" w:color="auto"/>
      </w:divBdr>
    </w:div>
    <w:div w:id="1038118623">
      <w:bodyDiv w:val="1"/>
      <w:marLeft w:val="0"/>
      <w:marRight w:val="0"/>
      <w:marTop w:val="0"/>
      <w:marBottom w:val="0"/>
      <w:divBdr>
        <w:top w:val="none" w:sz="0" w:space="0" w:color="auto"/>
        <w:left w:val="none" w:sz="0" w:space="0" w:color="auto"/>
        <w:bottom w:val="none" w:sz="0" w:space="0" w:color="auto"/>
        <w:right w:val="none" w:sz="0" w:space="0" w:color="auto"/>
      </w:divBdr>
    </w:div>
    <w:div w:id="1113549239">
      <w:bodyDiv w:val="1"/>
      <w:marLeft w:val="0"/>
      <w:marRight w:val="0"/>
      <w:marTop w:val="0"/>
      <w:marBottom w:val="0"/>
      <w:divBdr>
        <w:top w:val="none" w:sz="0" w:space="0" w:color="auto"/>
        <w:left w:val="none" w:sz="0" w:space="0" w:color="auto"/>
        <w:bottom w:val="none" w:sz="0" w:space="0" w:color="auto"/>
        <w:right w:val="none" w:sz="0" w:space="0" w:color="auto"/>
      </w:divBdr>
    </w:div>
    <w:div w:id="1567686846">
      <w:bodyDiv w:val="1"/>
      <w:marLeft w:val="0"/>
      <w:marRight w:val="0"/>
      <w:marTop w:val="0"/>
      <w:marBottom w:val="0"/>
      <w:divBdr>
        <w:top w:val="none" w:sz="0" w:space="0" w:color="auto"/>
        <w:left w:val="none" w:sz="0" w:space="0" w:color="auto"/>
        <w:bottom w:val="none" w:sz="0" w:space="0" w:color="auto"/>
        <w:right w:val="none" w:sz="0" w:space="0" w:color="auto"/>
      </w:divBdr>
    </w:div>
    <w:div w:id="16059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CBE3-C23E-4EBC-A402-3532EB86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2954</Words>
  <Characters>16839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2021-02-02T06:40:00Z</cp:lastPrinted>
  <dcterms:created xsi:type="dcterms:W3CDTF">2021-02-02T06:45:00Z</dcterms:created>
  <dcterms:modified xsi:type="dcterms:W3CDTF">2021-02-02T06:45:00Z</dcterms:modified>
</cp:coreProperties>
</file>